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endnotes.xml" ContentType="application/vnd.openxmlformats-officedocument.wordprocessingml.endnotes+xml"/>
  <Override PartName="/word/settings.xml" ContentType="application/vnd.openxmlformats-officedocument.wordprocessingml.settings+xml"/>
  <Override PartName="/word/comments.xml" ContentType="application/vnd.openxmlformats-officedocument.wordprocessingml.comment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720"/>
        <w:jc w:val="center"/>
      </w:pPr>
      <w:r>
        <w:rPr>
          <w:rFonts w:ascii="Arial" w:cs="Arial" w:eastAsia="Arial" w:hAnsi="Arial"/>
          <w:caps/>
          <w:color w:val="595959"/>
          <w:spacing w:val="200"/>
          <w:sz w:val="20"/>
          <w:szCs w:val="20"/>
        </w:rPr>
        <w:t xml:space="preserve">CONTOSO CORPORATION</w:t>
      </w:r>
    </w:p>
    <w:p>
      <w:pPr>
        <w:pBdr>
          <w:top w:val="single" w:color="1F4E79" w:sz="16" w:space="4"/>
          <w:bottom w:val="single" w:color="1F4E79" w:sz="16" w:space="4"/>
        </w:pBdr>
        <w:spacing w:after="200" w:before="200"/>
        <w:jc w:val="center"/>
      </w:pPr>
      <w:r>
        <w:rPr>
          <w:rFonts w:ascii="Arial" w:cs="Arial" w:eastAsia="Arial" w:hAnsi="Arial"/>
          <w:b/>
          <w:bCs/>
          <w:color w:val="1F4E79"/>
          <w:sz w:val="56"/>
          <w:szCs w:val="56"/>
        </w:rPr>
        <w:t xml:space="preserve">Employee Onboarding Policy</w:t>
      </w:r>
    </w:p>
    <w:p>
      <w:pPr>
        <w:spacing w:after="80" w:before="160"/>
        <w:jc w:val="center"/>
      </w:pPr>
      <w:r>
        <w:rPr>
          <w:rFonts w:ascii="Arial" w:cs="Arial" w:eastAsia="Arial" w:hAnsi="Arial"/>
          <w:i/>
          <w:iCs/>
          <w:color w:val="595959"/>
          <w:sz w:val="28"/>
          <w:szCs w:val="28"/>
        </w:rPr>
        <w:t xml:space="preserve">Guidelines for Integrating New Employees into the Organisation</w:t>
      </w:r>
    </w:p>
    <w:p>
      <w:pPr>
        <w:spacing w:after="200" w:before="200"/>
      </w:pPr>
    </w:p>
    <w:tbl>
      <w:tblPr>
        <w:tblW w:type="dxa" w:w="6000"/>
        <w:jc w:val="center"/>
        <w:tblBorders>
          <w:top w:val="single" w:color="auto" w:sz="4"/>
          <w:left w:val="single" w:color="auto" w:sz="4"/>
          <w:bottom w:val="single" w:color="auto" w:sz="4"/>
          <w:right w:val="single" w:color="auto" w:sz="4"/>
          <w:insideH w:val="single" w:color="auto" w:sz="4"/>
          <w:insideV w:val="single" w:color="auto" w:sz="4"/>
        </w:tblBorders>
      </w:tblPr>
      <w:tblGrid>
        <w:gridCol w:w="3000"/>
        <w:gridCol w:w="3000"/>
      </w:tblGrid>
      <w:tr>
        <w:tc>
          <w:tcPr>
            <w:tcW w:type="dxa" w:w="30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4E79"/>
                <w:sz w:val="20"/>
                <w:szCs w:val="20"/>
              </w:rPr>
              <w:t xml:space="preserve">Document Type</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Policy Document</w:t>
            </w:r>
          </w:p>
        </w:tc>
      </w:tr>
      <w:tr>
        <w:tc>
          <w:tcPr>
            <w:tcW w:type="dxa" w:w="30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4E79"/>
                <w:sz w:val="20"/>
                <w:szCs w:val="20"/>
              </w:rPr>
              <w:t xml:space="preserve">Version</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v2.1</w:t>
            </w:r>
          </w:p>
        </w:tc>
      </w:tr>
      <w:tr>
        <w:tc>
          <w:tcPr>
            <w:tcW w:type="dxa" w:w="30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4E79"/>
                <w:sz w:val="20"/>
                <w:szCs w:val="20"/>
              </w:rPr>
              <w:t xml:space="preserve">Effective Date</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 January 2025</w:t>
            </w:r>
          </w:p>
        </w:tc>
      </w:tr>
      <w:tr>
        <w:tc>
          <w:tcPr>
            <w:tcW w:type="dxa" w:w="30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4E79"/>
                <w:sz w:val="20"/>
                <w:szCs w:val="20"/>
              </w:rPr>
              <w:t xml:space="preserve">Department</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Human Resources</w:t>
            </w:r>
          </w:p>
        </w:tc>
      </w:tr>
      <w:tr>
        <w:tc>
          <w:tcPr>
            <w:tcW w:type="dxa" w:w="30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4E79"/>
                <w:sz w:val="20"/>
                <w:szCs w:val="20"/>
              </w:rPr>
              <w:t xml:space="preserve">Classification</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Internal Use Only</w:t>
            </w:r>
          </w:p>
        </w:tc>
      </w:tr>
    </w:tbl>
    <w:p>
      <w:pPr>
        <w:spacing w:after="400" w:before="400"/>
      </w:pPr>
    </w:p>
    <w:p>
      <w:r>
        <w:br w:type="page"/>
      </w:r>
    </w:p>
    <w:p>
      <w:pPr>
        <w:pStyle w:val="Heading1"/>
      </w:pPr>
      <w:r>
        <w:t xml:space="preserve">1. Purpose and Scope</w:t>
      </w:r>
    </w:p>
    <w:p>
      <w:pPr>
        <w:spacing w:after="80" w:before="60"/>
      </w:pPr>
      <w:r>
        <w:rPr>
          <w:rFonts w:ascii="Arial" w:cs="Arial" w:eastAsia="Arial" w:hAnsi="Arial"/>
          <w:sz w:val="22"/>
          <w:szCs w:val="22"/>
        </w:rPr>
        <w:t xml:space="preserve">This policy establishes the framework for onboarding new employees at Contoso Corporation. It applies to all full-time, part-time, and contract employees joining any department across all office locations and remote positions.</w:t>
      </w:r>
    </w:p>
    <w:p>
      <w:pPr>
        <w:spacing w:after="80" w:before="60"/>
      </w:pPr>
      <w:r>
        <w:rPr>
          <w:rFonts w:ascii="Arial" w:cs="Arial" w:eastAsia="Arial" w:hAnsi="Arial"/>
          <w:sz w:val="22"/>
          <w:szCs w:val="22"/>
        </w:rPr>
        <w:t xml:space="preserve">The objective of this policy is to ensure a consistent, structured, and welcoming experience that enables new hires to become productive members of the team as quickly as possible while meeting all legal, compliance, and operational requirements.</w:t>
      </w:r>
    </w:p>
    <w:p>
      <w:pPr>
        <w:spacing w:after="120" w:before="120"/>
      </w:pPr>
    </w:p>
    <w:p>
      <w:pPr>
        <w:pStyle w:val="Heading1"/>
      </w:pPr>
      <w:r>
        <w:t xml:space="preserve">2. Policy Statement</w:t>
      </w:r>
    </w:p>
    <w:p>
      <w:pPr>
        <w:spacing w:after="80" w:before="60"/>
      </w:pPr>
      <w:r>
        <w:rPr>
          <w:rFonts w:ascii="Arial" w:cs="Arial" w:eastAsia="Arial" w:hAnsi="Arial"/>
          <w:sz w:val="22"/>
          <w:szCs w:val="22"/>
        </w:rPr>
        <w:t xml:space="preserve">Contoso Corporation is committed to providing every new employee with a structured, informative, and engaging onboarding experience. The organisation recognises that effective onboarding is essential to employee retention, engagement, and long-term performance. All hiring managers and HR Business Partners share responsibility for delivering a high-quality onboarding experience.</w:t>
      </w:r>
    </w:p>
    <w:p>
      <w:pPr>
        <w:spacing w:after="120" w:before="120"/>
      </w:pPr>
    </w:p>
    <w:p>
      <w:pPr>
        <w:pStyle w:val="Heading1"/>
      </w:pPr>
      <w:r>
        <w:t xml:space="preserve">3. Roles and Responsibilities</w:t>
      </w:r>
    </w:p>
    <w:p>
      <w:pPr>
        <w:pStyle w:val="Heading2"/>
      </w:pPr>
      <w:r>
        <w:t xml:space="preserve">3.1 Human Resources Department</w:t>
      </w:r>
    </w:p>
    <w:p>
      <w:pPr>
        <w:pStyle w:val="ListParagraph"/>
        <w:numPr>
          <w:ilvl w:val="0"/>
          <w:numId w:val="2"/>
        </w:numPr>
        <w:spacing w:after="40" w:before="40"/>
      </w:pPr>
      <w:r>
        <w:rPr>
          <w:rFonts w:ascii="Arial" w:cs="Arial" w:eastAsia="Arial" w:hAnsi="Arial"/>
          <w:sz w:val="22"/>
          <w:szCs w:val="22"/>
        </w:rPr>
        <w:t xml:space="preserve">Develop, maintain, and continuously improve the onboarding framework and associated materials</w:t>
      </w:r>
    </w:p>
    <w:p>
      <w:pPr>
        <w:pStyle w:val="ListParagraph"/>
        <w:numPr>
          <w:ilvl w:val="0"/>
          <w:numId w:val="2"/>
        </w:numPr>
        <w:spacing w:after="40" w:before="40"/>
      </w:pPr>
      <w:r>
        <w:rPr>
          <w:rFonts w:ascii="Arial" w:cs="Arial" w:eastAsia="Arial" w:hAnsi="Arial"/>
          <w:sz w:val="22"/>
          <w:szCs w:val="22"/>
        </w:rPr>
        <w:t xml:space="preserve">Coordinate pre-boarding communications, offer letters, and background verification</w:t>
      </w:r>
    </w:p>
    <w:p>
      <w:pPr>
        <w:pStyle w:val="ListParagraph"/>
        <w:numPr>
          <w:ilvl w:val="0"/>
          <w:numId w:val="2"/>
        </w:numPr>
        <w:spacing w:after="40" w:before="40"/>
      </w:pPr>
      <w:r>
        <w:rPr>
          <w:rFonts w:ascii="Arial" w:cs="Arial" w:eastAsia="Arial" w:hAnsi="Arial"/>
          <w:sz w:val="22"/>
          <w:szCs w:val="22"/>
        </w:rPr>
        <w:t xml:space="preserve">Administer system access requests and IT provisioning workflows</w:t>
      </w:r>
    </w:p>
    <w:p>
      <w:pPr>
        <w:pStyle w:val="ListParagraph"/>
        <w:numPr>
          <w:ilvl w:val="0"/>
          <w:numId w:val="2"/>
        </w:numPr>
        <w:spacing w:after="40" w:before="40"/>
      </w:pPr>
      <w:r>
        <w:rPr>
          <w:rFonts w:ascii="Arial" w:cs="Arial" w:eastAsia="Arial" w:hAnsi="Arial"/>
          <w:sz w:val="22"/>
          <w:szCs w:val="22"/>
        </w:rPr>
        <w:t xml:space="preserve">Conduct HR induction sessions covering benefits, payroll, and policies</w:t>
      </w:r>
    </w:p>
    <w:p>
      <w:pPr>
        <w:pStyle w:val="ListParagraph"/>
        <w:numPr>
          <w:ilvl w:val="0"/>
          <w:numId w:val="2"/>
        </w:numPr>
        <w:spacing w:after="40" w:before="40"/>
      </w:pPr>
      <w:r>
        <w:rPr>
          <w:rFonts w:ascii="Arial" w:cs="Arial" w:eastAsia="Arial" w:hAnsi="Arial"/>
          <w:sz w:val="22"/>
          <w:szCs w:val="22"/>
        </w:rPr>
        <w:t xml:space="preserve">Track onboarding completion milestones for compliance and reporting</w:t>
      </w:r>
    </w:p>
    <w:p>
      <w:pPr>
        <w:spacing w:after="80" w:before="80"/>
      </w:pPr>
    </w:p>
    <w:p>
      <w:pPr>
        <w:pStyle w:val="Heading2"/>
      </w:pPr>
      <w:r>
        <w:t xml:space="preserve">3.2 Hiring Manager</w:t>
      </w:r>
    </w:p>
    <w:p>
      <w:pPr>
        <w:pStyle w:val="ListParagraph"/>
        <w:numPr>
          <w:ilvl w:val="0"/>
          <w:numId w:val="2"/>
        </w:numPr>
        <w:spacing w:after="40" w:before="40"/>
      </w:pPr>
      <w:r>
        <w:rPr>
          <w:rFonts w:ascii="Arial" w:cs="Arial" w:eastAsia="Arial" w:hAnsi="Arial"/>
          <w:sz w:val="22"/>
          <w:szCs w:val="22"/>
        </w:rPr>
        <w:t xml:space="preserve">Assign a designated buddy or onboarding mentor prior to the employee's start date</w:t>
      </w:r>
    </w:p>
    <w:p>
      <w:pPr>
        <w:pStyle w:val="ListParagraph"/>
        <w:numPr>
          <w:ilvl w:val="0"/>
          <w:numId w:val="2"/>
        </w:numPr>
        <w:spacing w:after="40" w:before="40"/>
      </w:pPr>
      <w:r>
        <w:rPr>
          <w:rFonts w:ascii="Arial" w:cs="Arial" w:eastAsia="Arial" w:hAnsi="Arial"/>
          <w:sz w:val="22"/>
          <w:szCs w:val="22"/>
        </w:rPr>
        <w:t xml:space="preserve">Prepare a structured 30-60-90 day plan tailored to the role</w:t>
      </w:r>
    </w:p>
    <w:p>
      <w:pPr>
        <w:pStyle w:val="ListParagraph"/>
        <w:numPr>
          <w:ilvl w:val="0"/>
          <w:numId w:val="2"/>
        </w:numPr>
        <w:spacing w:after="40" w:before="40"/>
      </w:pPr>
      <w:r>
        <w:rPr>
          <w:rFonts w:ascii="Arial" w:cs="Arial" w:eastAsia="Arial" w:hAnsi="Arial"/>
          <w:sz w:val="22"/>
          <w:szCs w:val="22"/>
        </w:rPr>
        <w:t xml:space="preserve">Schedule introductory meetings with key team members and stakeholders</w:t>
      </w:r>
    </w:p>
    <w:p>
      <w:pPr>
        <w:pStyle w:val="ListParagraph"/>
        <w:numPr>
          <w:ilvl w:val="0"/>
          <w:numId w:val="2"/>
        </w:numPr>
        <w:spacing w:after="40" w:before="40"/>
      </w:pPr>
      <w:r>
        <w:rPr>
          <w:rFonts w:ascii="Arial" w:cs="Arial" w:eastAsia="Arial" w:hAnsi="Arial"/>
          <w:sz w:val="22"/>
          <w:szCs w:val="22"/>
        </w:rPr>
        <w:t xml:space="preserve">Conduct regular check-ins during the probationary period</w:t>
      </w:r>
    </w:p>
    <w:p>
      <w:pPr>
        <w:pStyle w:val="ListParagraph"/>
        <w:numPr>
          <w:ilvl w:val="0"/>
          <w:numId w:val="2"/>
        </w:numPr>
        <w:spacing w:after="40" w:before="40"/>
      </w:pPr>
      <w:r>
        <w:rPr>
          <w:rFonts w:ascii="Arial" w:cs="Arial" w:eastAsia="Arial" w:hAnsi="Arial"/>
          <w:sz w:val="22"/>
          <w:szCs w:val="22"/>
        </w:rPr>
        <w:t xml:space="preserve">Complete all required approvals for access provisioning within 48 hours of the start date</w:t>
      </w:r>
    </w:p>
    <w:p>
      <w:pPr>
        <w:spacing w:after="80" w:before="80"/>
      </w:pPr>
    </w:p>
    <w:p>
      <w:pPr>
        <w:pStyle w:val="Heading2"/>
      </w:pPr>
      <w:r>
        <w:t xml:space="preserve">3.3 IT Department</w:t>
      </w:r>
    </w:p>
    <w:p>
      <w:pPr>
        <w:pStyle w:val="ListParagraph"/>
        <w:numPr>
          <w:ilvl w:val="0"/>
          <w:numId w:val="2"/>
        </w:numPr>
        <w:spacing w:after="40" w:before="40"/>
      </w:pPr>
      <w:r>
        <w:rPr>
          <w:rFonts w:ascii="Arial" w:cs="Arial" w:eastAsia="Arial" w:hAnsi="Arial"/>
          <w:sz w:val="22"/>
          <w:szCs w:val="22"/>
        </w:rPr>
        <w:t xml:space="preserve">Provision hardware, software licences, and accounts within two business days of receiving an approved request</w:t>
      </w:r>
    </w:p>
    <w:p>
      <w:pPr>
        <w:pStyle w:val="ListParagraph"/>
        <w:numPr>
          <w:ilvl w:val="0"/>
          <w:numId w:val="2"/>
        </w:numPr>
        <w:spacing w:after="40" w:before="40"/>
      </w:pPr>
      <w:r>
        <w:rPr>
          <w:rFonts w:ascii="Arial" w:cs="Arial" w:eastAsia="Arial" w:hAnsi="Arial"/>
          <w:sz w:val="22"/>
          <w:szCs w:val="22"/>
        </w:rPr>
        <w:t xml:space="preserve">Provide a device setup guide and security awareness briefing on Day 1</w:t>
      </w:r>
    </w:p>
    <w:p>
      <w:pPr>
        <w:pStyle w:val="ListParagraph"/>
        <w:numPr>
          <w:ilvl w:val="0"/>
          <w:numId w:val="2"/>
        </w:numPr>
        <w:spacing w:after="40" w:before="40"/>
      </w:pPr>
      <w:r>
        <w:rPr>
          <w:rFonts w:ascii="Arial" w:cs="Arial" w:eastAsia="Arial" w:hAnsi="Arial"/>
          <w:sz w:val="22"/>
          <w:szCs w:val="22"/>
        </w:rPr>
        <w:t xml:space="preserve">Maintain a hardware asset register and update it upon each provisioning event</w:t>
      </w:r>
    </w:p>
    <w:p>
      <w:pPr>
        <w:spacing w:after="80" w:before="80"/>
      </w:pPr>
    </w:p>
    <w:p>
      <w:pPr>
        <w:pStyle w:val="Heading2"/>
      </w:pPr>
      <w:r>
        <w:t xml:space="preserve">3.4 New Employee</w:t>
      </w:r>
    </w:p>
    <w:p>
      <w:pPr>
        <w:pStyle w:val="ListParagraph"/>
        <w:numPr>
          <w:ilvl w:val="0"/>
          <w:numId w:val="2"/>
        </w:numPr>
        <w:spacing w:after="40" w:before="40"/>
      </w:pPr>
      <w:r>
        <w:rPr>
          <w:rFonts w:ascii="Arial" w:cs="Arial" w:eastAsia="Arial" w:hAnsi="Arial"/>
          <w:sz w:val="22"/>
          <w:szCs w:val="22"/>
        </w:rPr>
        <w:t xml:space="preserve">Complete all mandatory pre-boarding and compliance documentation before the start date</w:t>
      </w:r>
    </w:p>
    <w:p>
      <w:pPr>
        <w:pStyle w:val="ListParagraph"/>
        <w:numPr>
          <w:ilvl w:val="0"/>
          <w:numId w:val="2"/>
        </w:numPr>
        <w:spacing w:after="40" w:before="40"/>
      </w:pPr>
      <w:r>
        <w:rPr>
          <w:rFonts w:ascii="Arial" w:cs="Arial" w:eastAsia="Arial" w:hAnsi="Arial"/>
          <w:sz w:val="22"/>
          <w:szCs w:val="22"/>
        </w:rPr>
        <w:t xml:space="preserve">Attend all scheduled onboarding sessions during the first two weeks</w:t>
      </w:r>
    </w:p>
    <w:p>
      <w:pPr>
        <w:pStyle w:val="ListParagraph"/>
        <w:numPr>
          <w:ilvl w:val="0"/>
          <w:numId w:val="2"/>
        </w:numPr>
        <w:spacing w:after="40" w:before="40"/>
      </w:pPr>
      <w:r>
        <w:rPr>
          <w:rFonts w:ascii="Arial" w:cs="Arial" w:eastAsia="Arial" w:hAnsi="Arial"/>
          <w:sz w:val="22"/>
          <w:szCs w:val="22"/>
        </w:rPr>
        <w:t xml:space="preserve">Complete assigned e-learning modules within the timeframes specified</w:t>
      </w:r>
    </w:p>
    <w:p>
      <w:pPr>
        <w:pStyle w:val="ListParagraph"/>
        <w:numPr>
          <w:ilvl w:val="0"/>
          <w:numId w:val="2"/>
        </w:numPr>
        <w:spacing w:after="40" w:before="40"/>
      </w:pPr>
      <w:r>
        <w:rPr>
          <w:rFonts w:ascii="Arial" w:cs="Arial" w:eastAsia="Arial" w:hAnsi="Arial"/>
          <w:sz w:val="22"/>
          <w:szCs w:val="22"/>
        </w:rPr>
        <w:t xml:space="preserve">Proactively raise any concerns or questions with their manager or HR contact</w:t>
      </w:r>
    </w:p>
    <w:p>
      <w:pPr>
        <w:spacing w:after="120" w:before="120"/>
      </w:pPr>
    </w:p>
    <w:p>
      <w:pPr>
        <w:pStyle w:val="Heading1"/>
      </w:pPr>
      <w:r>
        <w:t xml:space="preserve">4. Onboarding Phases</w:t>
      </w:r>
    </w:p>
    <w:p>
      <w:pPr>
        <w:pStyle w:val="Heading2"/>
      </w:pPr>
      <w:r>
        <w:t xml:space="preserve">Phase 1 — Pre-boarding (Prior to Day 1)</w:t>
      </w:r>
    </w:p>
    <w:p>
      <w:pPr>
        <w:spacing w:after="80" w:before="60"/>
      </w:pPr>
      <w:r>
        <w:rPr>
          <w:rFonts w:ascii="Arial" w:cs="Arial" w:eastAsia="Arial" w:hAnsi="Arial"/>
          <w:sz w:val="22"/>
          <w:szCs w:val="22"/>
        </w:rPr>
        <w:t xml:space="preserve">Pre-boarding activities begin as soon as the offer is accepted. HR will issue a welcome email containing:</w:t>
      </w:r>
    </w:p>
    <w:p>
      <w:pPr>
        <w:pStyle w:val="ListParagraph"/>
        <w:numPr>
          <w:ilvl w:val="0"/>
          <w:numId w:val="2"/>
        </w:numPr>
        <w:spacing w:after="40" w:before="40"/>
      </w:pPr>
      <w:r>
        <w:rPr>
          <w:rFonts w:ascii="Arial" w:cs="Arial" w:eastAsia="Arial" w:hAnsi="Arial"/>
          <w:sz w:val="22"/>
          <w:szCs w:val="22"/>
        </w:rPr>
        <w:t xml:space="preserve">Employment contract and policy acceptance documents</w:t>
      </w:r>
    </w:p>
    <w:p>
      <w:pPr>
        <w:pStyle w:val="ListParagraph"/>
        <w:numPr>
          <w:ilvl w:val="0"/>
          <w:numId w:val="2"/>
        </w:numPr>
        <w:spacing w:after="40" w:before="40"/>
      </w:pPr>
      <w:r>
        <w:rPr>
          <w:rFonts w:ascii="Arial" w:cs="Arial" w:eastAsia="Arial" w:hAnsi="Arial"/>
          <w:sz w:val="22"/>
          <w:szCs w:val="22"/>
        </w:rPr>
        <w:t xml:space="preserve">IT access request form and device preference options</w:t>
      </w:r>
    </w:p>
    <w:p>
      <w:pPr>
        <w:pStyle w:val="ListParagraph"/>
        <w:numPr>
          <w:ilvl w:val="0"/>
          <w:numId w:val="2"/>
        </w:numPr>
        <w:spacing w:after="40" w:before="40"/>
      </w:pPr>
      <w:r>
        <w:rPr>
          <w:rFonts w:ascii="Arial" w:cs="Arial" w:eastAsia="Arial" w:hAnsi="Arial"/>
          <w:sz w:val="22"/>
          <w:szCs w:val="22"/>
        </w:rPr>
        <w:t xml:space="preserve">Benefits enrolment information and deadlines</w:t>
      </w:r>
    </w:p>
    <w:p>
      <w:pPr>
        <w:pStyle w:val="ListParagraph"/>
        <w:numPr>
          <w:ilvl w:val="0"/>
          <w:numId w:val="2"/>
        </w:numPr>
        <w:spacing w:after="40" w:before="40"/>
      </w:pPr>
      <w:r>
        <w:rPr>
          <w:rFonts w:ascii="Arial" w:cs="Arial" w:eastAsia="Arial" w:hAnsi="Arial"/>
          <w:sz w:val="22"/>
          <w:szCs w:val="22"/>
        </w:rPr>
        <w:t xml:space="preserve">First-day logistics including reporting location, dress code, and parking</w:t>
      </w:r>
    </w:p>
    <w:p>
      <w:pPr>
        <w:pStyle w:val="ListParagraph"/>
        <w:numPr>
          <w:ilvl w:val="0"/>
          <w:numId w:val="2"/>
        </w:numPr>
        <w:spacing w:after="40" w:before="40"/>
      </w:pPr>
      <w:r>
        <w:rPr>
          <w:rFonts w:ascii="Arial" w:cs="Arial" w:eastAsia="Arial" w:hAnsi="Arial"/>
          <w:sz w:val="22"/>
          <w:szCs w:val="22"/>
        </w:rPr>
        <w:t xml:space="preserve">Access credentials for the employee self-service portal</w:t>
      </w:r>
    </w:p>
    <w:p>
      <w:pPr>
        <w:spacing w:after="80" w:before="80"/>
      </w:pPr>
    </w:p>
    <w:p>
      <w:pPr>
        <w:pStyle w:val="Heading2"/>
      </w:pPr>
      <w:r>
        <w:t xml:space="preserve">Phase 2 — Week 1 Induction</w:t>
      </w:r>
    </w:p>
    <w:p>
      <w:pPr>
        <w:spacing w:after="80" w:before="60"/>
      </w:pPr>
      <w:r>
        <w:rPr>
          <w:rFonts w:ascii="Arial" w:cs="Arial" w:eastAsia="Arial" w:hAnsi="Arial"/>
          <w:sz w:val="22"/>
          <w:szCs w:val="22"/>
        </w:rPr>
        <w:t xml:space="preserve">The first week focuses on orientation, compliance training, and building initial relationships. Key activities include:</w:t>
      </w:r>
    </w:p>
    <w:p>
      <w:pPr>
        <w:pStyle w:val="ListParagraph"/>
        <w:numPr>
          <w:ilvl w:val="0"/>
          <w:numId w:val="2"/>
        </w:numPr>
        <w:spacing w:after="40" w:before="40"/>
      </w:pPr>
      <w:r>
        <w:rPr>
          <w:rFonts w:ascii="Arial" w:cs="Arial" w:eastAsia="Arial" w:hAnsi="Arial"/>
          <w:sz w:val="22"/>
          <w:szCs w:val="22"/>
        </w:rPr>
        <w:t xml:space="preserve">HR induction covering company history, values, and strategic priorities</w:t>
      </w:r>
    </w:p>
    <w:p>
      <w:pPr>
        <w:pStyle w:val="ListParagraph"/>
        <w:numPr>
          <w:ilvl w:val="0"/>
          <w:numId w:val="2"/>
        </w:numPr>
        <w:spacing w:after="40" w:before="40"/>
      </w:pPr>
      <w:r>
        <w:rPr>
          <w:rFonts w:ascii="Arial" w:cs="Arial" w:eastAsia="Arial" w:hAnsi="Arial"/>
          <w:sz w:val="22"/>
          <w:szCs w:val="22"/>
        </w:rPr>
        <w:t xml:space="preserve">Completion of mandatory compliance training (Code of Conduct, Data Protection, Information Security)</w:t>
      </w:r>
    </w:p>
    <w:p>
      <w:pPr>
        <w:pStyle w:val="ListParagraph"/>
        <w:numPr>
          <w:ilvl w:val="0"/>
          <w:numId w:val="2"/>
        </w:numPr>
        <w:spacing w:after="40" w:before="40"/>
      </w:pPr>
      <w:r>
        <w:rPr>
          <w:rFonts w:ascii="Arial" w:cs="Arial" w:eastAsia="Arial" w:hAnsi="Arial"/>
          <w:sz w:val="22"/>
          <w:szCs w:val="22"/>
        </w:rPr>
        <w:t xml:space="preserve">IT security briefing and acceptable use policy acknowledgement</w:t>
      </w:r>
    </w:p>
    <w:p>
      <w:pPr>
        <w:pStyle w:val="ListParagraph"/>
        <w:numPr>
          <w:ilvl w:val="0"/>
          <w:numId w:val="2"/>
        </w:numPr>
        <w:spacing w:after="40" w:before="40"/>
      </w:pPr>
      <w:r>
        <w:rPr>
          <w:rFonts w:ascii="Arial" w:cs="Arial" w:eastAsia="Arial" w:hAnsi="Arial"/>
          <w:sz w:val="22"/>
          <w:szCs w:val="22"/>
        </w:rPr>
        <w:t xml:space="preserve">Introduction to core systems and tools</w:t>
      </w:r>
    </w:p>
    <w:p>
      <w:pPr>
        <w:pStyle w:val="ListParagraph"/>
        <w:numPr>
          <w:ilvl w:val="0"/>
          <w:numId w:val="2"/>
        </w:numPr>
        <w:spacing w:after="40" w:before="40"/>
      </w:pPr>
      <w:r>
        <w:rPr>
          <w:rFonts w:ascii="Arial" w:cs="Arial" w:eastAsia="Arial" w:hAnsi="Arial"/>
          <w:sz w:val="22"/>
          <w:szCs w:val="22"/>
        </w:rPr>
        <w:t xml:space="preserve">Meeting with the line manager to review the 30-60-90 day plan</w:t>
      </w:r>
    </w:p>
    <w:p>
      <w:pPr>
        <w:spacing w:after="80" w:before="80"/>
      </w:pPr>
    </w:p>
    <w:p>
      <w:pPr>
        <w:pStyle w:val="Heading2"/>
      </w:pPr>
      <w:r>
        <w:t xml:space="preserve">Phase 3 — Days 8–30</w:t>
      </w:r>
    </w:p>
    <w:p>
      <w:pPr>
        <w:pStyle w:val="ListParagraph"/>
        <w:numPr>
          <w:ilvl w:val="0"/>
          <w:numId w:val="2"/>
        </w:numPr>
        <w:spacing w:after="40" w:before="40"/>
      </w:pPr>
      <w:r>
        <w:rPr>
          <w:rFonts w:ascii="Arial" w:cs="Arial" w:eastAsia="Arial" w:hAnsi="Arial"/>
          <w:sz w:val="22"/>
          <w:szCs w:val="22"/>
        </w:rPr>
        <w:t xml:space="preserve">Deep-dive training on role-specific tools, systems, and processes</w:t>
      </w:r>
    </w:p>
    <w:p>
      <w:pPr>
        <w:pStyle w:val="ListParagraph"/>
        <w:numPr>
          <w:ilvl w:val="0"/>
          <w:numId w:val="2"/>
        </w:numPr>
        <w:spacing w:after="40" w:before="40"/>
      </w:pPr>
      <w:r>
        <w:rPr>
          <w:rFonts w:ascii="Arial" w:cs="Arial" w:eastAsia="Arial" w:hAnsi="Arial"/>
          <w:sz w:val="22"/>
          <w:szCs w:val="22"/>
        </w:rPr>
        <w:t xml:space="preserve">Shadowing sessions with experienced team members</w:t>
      </w:r>
    </w:p>
    <w:p>
      <w:pPr>
        <w:pStyle w:val="ListParagraph"/>
        <w:numPr>
          <w:ilvl w:val="0"/>
          <w:numId w:val="2"/>
        </w:numPr>
        <w:spacing w:after="40" w:before="40"/>
      </w:pPr>
      <w:r>
        <w:rPr>
          <w:rFonts w:ascii="Arial" w:cs="Arial" w:eastAsia="Arial" w:hAnsi="Arial"/>
          <w:sz w:val="22"/>
          <w:szCs w:val="22"/>
        </w:rPr>
        <w:t xml:space="preserve">Completion of remaining mandatory e-learning modules</w:t>
      </w:r>
    </w:p>
    <w:p>
      <w:pPr>
        <w:pStyle w:val="ListParagraph"/>
        <w:numPr>
          <w:ilvl w:val="0"/>
          <w:numId w:val="2"/>
        </w:numPr>
        <w:spacing w:after="40" w:before="40"/>
      </w:pPr>
      <w:r>
        <w:rPr>
          <w:rFonts w:ascii="Arial" w:cs="Arial" w:eastAsia="Arial" w:hAnsi="Arial"/>
          <w:sz w:val="22"/>
          <w:szCs w:val="22"/>
        </w:rPr>
        <w:t xml:space="preserve">First formal check-in with manager at the end of week 2</w:t>
      </w:r>
    </w:p>
    <w:p>
      <w:pPr>
        <w:spacing w:after="80" w:before="80"/>
      </w:pPr>
    </w:p>
    <w:p>
      <w:pPr>
        <w:pStyle w:val="Heading2"/>
      </w:pPr>
      <w:r>
        <w:t xml:space="preserve">Phase 4 — Days 31–90</w:t>
      </w:r>
    </w:p>
    <w:p>
      <w:pPr>
        <w:pStyle w:val="ListParagraph"/>
        <w:numPr>
          <w:ilvl w:val="0"/>
          <w:numId w:val="2"/>
        </w:numPr>
        <w:spacing w:after="40" w:before="40"/>
      </w:pPr>
      <w:r>
        <w:rPr>
          <w:rFonts w:ascii="Arial" w:cs="Arial" w:eastAsia="Arial" w:hAnsi="Arial"/>
          <w:sz w:val="22"/>
          <w:szCs w:val="22"/>
        </w:rPr>
        <w:t xml:space="preserve">Increasing autonomy with continued manager support</w:t>
      </w:r>
    </w:p>
    <w:p>
      <w:pPr>
        <w:pStyle w:val="ListParagraph"/>
        <w:numPr>
          <w:ilvl w:val="0"/>
          <w:numId w:val="2"/>
        </w:numPr>
        <w:spacing w:after="40" w:before="40"/>
      </w:pPr>
      <w:r>
        <w:rPr>
          <w:rFonts w:ascii="Arial" w:cs="Arial" w:eastAsia="Arial" w:hAnsi="Arial"/>
          <w:sz w:val="22"/>
          <w:szCs w:val="22"/>
        </w:rPr>
        <w:t xml:space="preserve">Participation in team projects and deliverables</w:t>
      </w:r>
    </w:p>
    <w:p>
      <w:pPr>
        <w:pStyle w:val="ListParagraph"/>
        <w:numPr>
          <w:ilvl w:val="0"/>
          <w:numId w:val="2"/>
        </w:numPr>
        <w:spacing w:after="40" w:before="40"/>
      </w:pPr>
      <w:r>
        <w:rPr>
          <w:rFonts w:ascii="Arial" w:cs="Arial" w:eastAsia="Arial" w:hAnsi="Arial"/>
          <w:sz w:val="22"/>
          <w:szCs w:val="22"/>
        </w:rPr>
        <w:t xml:space="preserve">Mid-probation review meeting with manager and HR</w:t>
      </w:r>
    </w:p>
    <w:p>
      <w:pPr>
        <w:pStyle w:val="ListParagraph"/>
        <w:numPr>
          <w:ilvl w:val="0"/>
          <w:numId w:val="2"/>
        </w:numPr>
        <w:spacing w:after="40" w:before="40"/>
      </w:pPr>
      <w:r>
        <w:rPr>
          <w:rFonts w:ascii="Arial" w:cs="Arial" w:eastAsia="Arial" w:hAnsi="Arial"/>
          <w:sz w:val="22"/>
          <w:szCs w:val="22"/>
        </w:rPr>
        <w:t xml:space="preserve">Identification of development goals and training requirements</w:t>
      </w:r>
    </w:p>
    <w:p>
      <w:pPr>
        <w:pStyle w:val="ListParagraph"/>
        <w:numPr>
          <w:ilvl w:val="0"/>
          <w:numId w:val="2"/>
        </w:numPr>
        <w:spacing w:after="40" w:before="40"/>
      </w:pPr>
      <w:r>
        <w:rPr>
          <w:rFonts w:ascii="Arial" w:cs="Arial" w:eastAsia="Arial" w:hAnsi="Arial"/>
          <w:sz w:val="22"/>
          <w:szCs w:val="22"/>
        </w:rPr>
        <w:t xml:space="preserve">Completion of 90-day self-assessment survey</w:t>
      </w:r>
    </w:p>
    <w:p>
      <w:pPr>
        <w:spacing w:after="120" w:before="120"/>
      </w:pPr>
    </w:p>
    <w:p>
      <w:pPr>
        <w:pStyle w:val="Heading1"/>
      </w:pPr>
      <w:r>
        <w:t xml:space="preserve">5. Probationary Period</w:t>
      </w:r>
    </w:p>
    <w:p>
      <w:pPr>
        <w:spacing w:after="80" w:before="60"/>
      </w:pPr>
      <w:r>
        <w:rPr>
          <w:rFonts w:ascii="Arial" w:cs="Arial" w:eastAsia="Arial" w:hAnsi="Arial"/>
          <w:sz w:val="22"/>
          <w:szCs w:val="22"/>
        </w:rPr>
        <w:t xml:space="preserve">All new employees are subject to a probationary period of three months (or as specified in the employment contract). During this time:</w:t>
      </w:r>
    </w:p>
    <w:p>
      <w:pPr>
        <w:pStyle w:val="ListParagraph"/>
        <w:numPr>
          <w:ilvl w:val="0"/>
          <w:numId w:val="2"/>
        </w:numPr>
        <w:spacing w:after="40" w:before="40"/>
      </w:pPr>
      <w:r>
        <w:rPr>
          <w:rFonts w:ascii="Arial" w:cs="Arial" w:eastAsia="Arial" w:hAnsi="Arial"/>
          <w:sz w:val="22"/>
          <w:szCs w:val="22"/>
        </w:rPr>
        <w:t xml:space="preserve">Managers must conduct formal check-ins at the end of weeks 2, 4, and 8</w:t>
      </w:r>
    </w:p>
    <w:p>
      <w:pPr>
        <w:pStyle w:val="ListParagraph"/>
        <w:numPr>
          <w:ilvl w:val="0"/>
          <w:numId w:val="2"/>
        </w:numPr>
        <w:spacing w:after="40" w:before="40"/>
      </w:pPr>
      <w:r>
        <w:rPr>
          <w:rFonts w:ascii="Arial" w:cs="Arial" w:eastAsia="Arial" w:hAnsi="Arial"/>
          <w:sz w:val="22"/>
          <w:szCs w:val="22"/>
        </w:rPr>
        <w:t xml:space="preserve">Any performance or conduct concerns must be documented and communicated to HR immediately</w:t>
      </w:r>
    </w:p>
    <w:p>
      <w:pPr>
        <w:pStyle w:val="ListParagraph"/>
        <w:numPr>
          <w:ilvl w:val="0"/>
          <w:numId w:val="2"/>
        </w:numPr>
        <w:spacing w:after="40" w:before="40"/>
      </w:pPr>
      <w:r>
        <w:rPr>
          <w:rFonts w:ascii="Arial" w:cs="Arial" w:eastAsia="Arial" w:hAnsi="Arial"/>
          <w:sz w:val="22"/>
          <w:szCs w:val="22"/>
        </w:rPr>
        <w:t xml:space="preserve">The probationary period may be extended by up to an additional three months with HR approval</w:t>
      </w:r>
    </w:p>
    <w:p>
      <w:pPr>
        <w:pStyle w:val="ListParagraph"/>
        <w:numPr>
          <w:ilvl w:val="0"/>
          <w:numId w:val="2"/>
        </w:numPr>
        <w:spacing w:after="40" w:before="40"/>
      </w:pPr>
      <w:r>
        <w:rPr>
          <w:rFonts w:ascii="Arial" w:cs="Arial" w:eastAsia="Arial" w:hAnsi="Arial"/>
          <w:sz w:val="22"/>
          <w:szCs w:val="22"/>
        </w:rPr>
        <w:t xml:space="preserve">Confirmation of employment will be issued in writing upon successful completion</w:t>
      </w:r>
    </w:p>
    <w:p>
      <w:pPr>
        <w:spacing w:after="120" w:before="120"/>
      </w:pPr>
    </w:p>
    <w:p>
      <w:pPr>
        <w:pStyle w:val="Heading1"/>
      </w:pPr>
      <w:r>
        <w:t xml:space="preserve">6. Mandatory Training and Compliance</w:t>
      </w:r>
    </w:p>
    <w:p>
      <w:pPr>
        <w:spacing w:after="80" w:before="60"/>
      </w:pPr>
      <w:r>
        <w:rPr>
          <w:rFonts w:ascii="Arial" w:cs="Arial" w:eastAsia="Arial" w:hAnsi="Arial"/>
          <w:sz w:val="22"/>
          <w:szCs w:val="22"/>
        </w:rPr>
        <w:t xml:space="preserve">The following training modules must be completed within the timeframes stated below. Non-completion will be escalated to the employee's manager and may impact probationary confirmation.</w:t>
      </w:r>
    </w:p>
    <w:p>
      <w:pPr>
        <w:spacing w:after="8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2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Code of Conduct</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Week 1 — Day 1</w:t>
            </w:r>
          </w:p>
        </w:tc>
      </w:tr>
      <w:tr>
        <w:tc>
          <w:tcPr>
            <w:tcW w:type="dxa" w:w="2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Information Security Awareness</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Week 1 — by end of day 3</w:t>
            </w:r>
          </w:p>
        </w:tc>
      </w:tr>
      <w:tr>
        <w:tc>
          <w:tcPr>
            <w:tcW w:type="dxa" w:w="2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Data Protection &amp; GDPR</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Week 1 — by end of day 3</w:t>
            </w:r>
          </w:p>
        </w:tc>
      </w:tr>
      <w:tr>
        <w:tc>
          <w:tcPr>
            <w:tcW w:type="dxa" w:w="2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Health &amp; Safety Induction</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Week 1 — by end of day 5</w:t>
            </w:r>
          </w:p>
        </w:tc>
      </w:tr>
      <w:tr>
        <w:tc>
          <w:tcPr>
            <w:tcW w:type="dxa" w:w="2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Anti-Bribery &amp; Corruption</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Week 2 — by end of day 10</w:t>
            </w:r>
          </w:p>
        </w:tc>
      </w:tr>
      <w:tr>
        <w:tc>
          <w:tcPr>
            <w:tcW w:type="dxa" w:w="2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Equality, Diversity &amp; Inclusion</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Week 2 — by end of day 10</w:t>
            </w:r>
          </w:p>
        </w:tc>
      </w:tr>
      <w:tr>
        <w:tc>
          <w:tcPr>
            <w:tcW w:type="dxa" w:w="2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Whistleblowing Policy</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Week 2 — by end of day 10</w:t>
            </w:r>
          </w:p>
        </w:tc>
      </w:tr>
    </w:tbl>
    <w:p>
      <w:pPr>
        <w:spacing w:after="120" w:before="120"/>
      </w:pPr>
    </w:p>
    <w:p>
      <w:pPr>
        <w:pStyle w:val="Heading1"/>
      </w:pPr>
      <w:r>
        <w:t xml:space="preserve">7. System Access and Equipment</w:t>
      </w:r>
    </w:p>
    <w:p>
      <w:pPr>
        <w:spacing w:after="80" w:before="60"/>
      </w:pPr>
      <w:r>
        <w:rPr>
          <w:rFonts w:ascii="Arial" w:cs="Arial" w:eastAsia="Arial" w:hAnsi="Arial"/>
          <w:sz w:val="22"/>
          <w:szCs w:val="22"/>
        </w:rPr>
        <w:t xml:space="preserve">Access to company systems and equipment is governed by the IT Access Management Policy. New employees must not be granted access to any system unless a formally approved provisioning request is on record. Equipment must be used in accordance with the Acceptable Use Policy, which employees acknowledge during Week 1 induction.</w:t>
      </w:r>
    </w:p>
    <w:p>
      <w:pPr>
        <w:spacing w:after="120" w:before="120"/>
      </w:pPr>
    </w:p>
    <w:p>
      <w:pPr>
        <w:pStyle w:val="Heading1"/>
      </w:pPr>
      <w:r>
        <w:t xml:space="preserve">8. Confidentiality and Data Handling</w:t>
      </w:r>
    </w:p>
    <w:p>
      <w:pPr>
        <w:spacing w:after="80" w:before="60"/>
      </w:pPr>
      <w:r>
        <w:rPr>
          <w:rFonts w:ascii="Arial" w:cs="Arial" w:eastAsia="Arial" w:hAnsi="Arial"/>
          <w:sz w:val="22"/>
          <w:szCs w:val="22"/>
        </w:rPr>
        <w:t xml:space="preserve">New employees are required to sign and return the Confidentiality and Non-Disclosure Agreement as part of their pre-boarding documentation. Handling of personal data relating to other employees, customers, or business partners must comply with the Data Protection Policy from the first day of employment.</w:t>
      </w:r>
    </w:p>
    <w:p>
      <w:pPr>
        <w:spacing w:after="120" w:before="120"/>
      </w:pPr>
    </w:p>
    <w:p>
      <w:pPr>
        <w:pStyle w:val="Heading1"/>
      </w:pPr>
      <w:r>
        <w:t xml:space="preserve">9. Policy Compliance and Review</w:t>
      </w:r>
    </w:p>
    <w:p>
      <w:pPr>
        <w:spacing w:after="80" w:before="60"/>
      </w:pPr>
      <w:r>
        <w:rPr>
          <w:rFonts w:ascii="Arial" w:cs="Arial" w:eastAsia="Arial" w:hAnsi="Arial"/>
          <w:sz w:val="22"/>
          <w:szCs w:val="22"/>
        </w:rPr>
        <w:t xml:space="preserve">Adherence to this policy is monitored through HR's onboarding tracking system. Any breach of this policy must be reported to the HR Director. This policy is reviewed annually or following significant legislative or organisational changes.</w:t>
      </w:r>
    </w:p>
    <w:p>
      <w:pPr>
        <w:spacing w:after="8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2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Policy Owner</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Director of Human Resources</w:t>
            </w:r>
          </w:p>
        </w:tc>
      </w:tr>
      <w:tr>
        <w:tc>
          <w:tcPr>
            <w:tcW w:type="dxa" w:w="2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Last Reviewed</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October 2024</w:t>
            </w:r>
          </w:p>
        </w:tc>
      </w:tr>
      <w:tr>
        <w:tc>
          <w:tcPr>
            <w:tcW w:type="dxa" w:w="2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Next Review Due</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October 2025</w:t>
            </w:r>
          </w:p>
        </w:tc>
      </w:tr>
      <w:tr>
        <w:tc>
          <w:tcPr>
            <w:tcW w:type="dxa" w:w="2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Approved By</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Chief People Officer</w:t>
            </w:r>
          </w:p>
        </w:tc>
      </w:tr>
    </w:tbl>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1"/>
      </w:pBdr>
      <w:tabs>
        <w:tab w:val="right" w:pos="9360"/>
      </w:tabs>
      <w:spacing w:before="60"/>
    </w:pPr>
    <w:r>
      <w:rPr>
        <w:rFonts w:ascii="Arial" w:cs="Arial" w:eastAsia="Arial" w:hAnsi="Arial"/>
        <w:color w:val="595959"/>
        <w:sz w:val="16"/>
        <w:szCs w:val="16"/>
      </w:rPr>
      <w:t xml:space="preserve">INTERNAL USE ONLY — HR Onboarding  | Contoso Corporation</w:t>
    </w:r>
    <w:r>
      <w:rPr>
        <w:rFonts w:ascii="Arial" w:cs="Arial" w:eastAsia="Arial" w:hAnsi="Arial"/>
        <w:color w:val="595959"/>
        <w:sz w:val="16"/>
        <w:szCs w:val="16"/>
      </w:rPr>
      <w:t xml:space="preserve">	Confidential © 2025 Contoso Corporation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8" w:space="2"/>
      </w:pBdr>
      <w:tabs>
        <w:tab w:val="right" w:pos="9360"/>
      </w:tabs>
      <w:spacing w:after="100"/>
    </w:pPr>
    <w:r>
      <w:rPr>
        <w:rFonts w:ascii="Arial" w:cs="Arial" w:eastAsia="Arial" w:hAnsi="Arial"/>
        <w:color w:val="595959"/>
        <w:sz w:val="18"/>
        <w:szCs w:val="18"/>
      </w:rPr>
      <w:t xml:space="preserve">Contoso Corporation | HR</w:t>
    </w:r>
    <w:r>
      <w:rPr>
        <w:rFonts w:ascii="Arial" w:cs="Arial" w:eastAsia="Arial" w:hAnsi="Arial"/>
        <w:b/>
        <w:bCs/>
        <w:color w:val="2E75B6"/>
        <w:sz w:val="18"/>
        <w:szCs w:val="18"/>
      </w:rPr>
      <w:t xml:space="preserve">	Employee Onboarding 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rial" w:cs="Arial" w:eastAsia="Arial" w:hAnsi="Arial"/>
      </w:rPr>
    </w:lvl>
    <w:lvl w:ilvl="1" w15:tentative="1">
      <w:start w:val="1"/>
      <w:numFmt w:val="bullet"/>
      <w:lvlText w:val="◦"/>
      <w:lvlJc w:val="left"/>
      <w:pPr>
        <w:ind w:left="1080" w:hanging="360"/>
      </w:pPr>
      <w:rPr>
        <w:rFonts w:ascii="Arial" w:cs="Arial" w:eastAsia="Arial" w:hAnsi="Arial"/>
      </w:rPr>
    </w:lvl>
  </w:abstractNum>
  <w:abstractNum w:abstractNumId="3" w15:restartNumberingAfterBreak="0">
    <w:multiLevelType w:val="hybridMultilevel"/>
    <w:lvl w:ilvl="0" w15:tentative="1">
      <w:start w:val="1"/>
      <w:numFmt w:val="decimal"/>
      <w:lvlText w:val="%1."/>
      <w:lvlJc w:val="left"/>
      <w:pPr>
        <w:ind w:left="720" w:hanging="360"/>
      </w:pPr>
      <w:rPr>
        <w:rFonts w:ascii="Arial" w:cs="Arial" w:eastAsia="Arial" w:hAnsi="Arial"/>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F4E79"/>
      <w:sz w:val="36"/>
      <w:szCs w:val="36"/>
    </w:rPr>
  </w:style>
  <w:style w:type="paragraph" w:styleId="Heading2">
    <w:name w:val="Heading 2"/>
    <w:basedOn w:val="Normal"/>
    <w:next w:val="Normal"/>
    <w:qFormat/>
    <w:pPr>
      <w:spacing w:after="120" w:before="280"/>
      <w:outlineLvl w:val="1"/>
    </w:pPr>
    <w:rPr>
      <w:rFonts w:ascii="Arial" w:cs="Arial" w:eastAsia="Arial" w:hAnsi="Arial"/>
      <w:b/>
      <w:bCs/>
      <w:color w:val="2E75B6"/>
      <w:sz w:val="28"/>
      <w:szCs w:val="28"/>
    </w:rPr>
  </w:style>
  <w:style w:type="paragraph" w:styleId="Heading3">
    <w:name w:val="Heading 3"/>
    <w:basedOn w:val="Normal"/>
    <w:next w:val="Normal"/>
    <w:qFormat/>
    <w:pPr>
      <w:spacing w:after="80" w:before="200"/>
      <w:outlineLvl w:val="2"/>
    </w:pPr>
    <w:rPr>
      <w:rFonts w:ascii="Arial" w:cs="Arial" w:eastAsia="Arial" w:hAnsi="Arial"/>
      <w:b/>
      <w:bCs/>
      <w:color w:val="595959"/>
      <w:sz w:val="24"/>
      <w:szCs w:val="24"/>
    </w:rPr>
  </w:style>
</w:styles>
</file>

<file path=word/_rels/comments.xml.rels><?xml version="1.0" encoding="UTF-8"?><Relationships xmlns="http://schemas.openxmlformats.org/package/2006/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footnotes" Target="footnote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customXml" Target="../customXml/item1.xml"/><Relationship Id="rId4" Type="http://schemas.openxmlformats.org/officeDocument/2006/relationships/endnotes" Target="endnotes.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1C9C772D70C648B4771650664CA7DF" ma:contentTypeVersion="3" ma:contentTypeDescription="Create a new document." ma:contentTypeScope="" ma:versionID="460de29b7570c510d8e1c70868964f42">
  <xsd:schema xmlns:xsd="http://www.w3.org/2001/XMLSchema" xmlns:xs="http://www.w3.org/2001/XMLSchema" xmlns:p="http://schemas.microsoft.com/office/2006/metadata/properties" xmlns:ns2="9c34242b-e4f4-4655-ab69-a547bf491418" targetNamespace="http://schemas.microsoft.com/office/2006/metadata/properties" ma:root="true" ma:fieldsID="fe0da3f74227376e65f323c79726229b" ns2:_="">
    <xsd:import namespace="9c34242b-e4f4-4655-ab69-a547bf49141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4242b-e4f4-4655-ab69-a547bf491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F56480-83E1-4DDD-B51F-28F2AC645491}"/>
</file>

<file path=customXml/itemProps2.xml><?xml version="1.0" encoding="utf-8"?>
<ds:datastoreItem xmlns:ds="http://schemas.openxmlformats.org/officeDocument/2006/customXml" ds:itemID="{C9CF743D-8336-4BFC-802C-96BC1773D333}"/>
</file>

<file path=customXml/itemProps3.xml><?xml version="1.0" encoding="utf-8"?>
<ds:datastoreItem xmlns:ds="http://schemas.openxmlformats.org/officeDocument/2006/customXml" ds:itemID="{E87C09AA-276B-402F-8B61-44A0B3E7C8A6}"/>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2026-04-01T06:14:16Z</dcterms:created>
  <dcterms:modified xsi:type="dcterms:W3CDTF">2026-04-01T06:14:16Z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0x010100D51C9C772D70C648B4771650664CA7DF</vt:lpwstr>
  </property>
  <property fmtid="{D5CDD505-2E9C-101B-9397-08002B2CF9AE}" pid="4" name="docLang">
    <vt:lpwstr>en</vt:lpwstr>
  </property>
</Properties>
</file>