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caps/>
          <w:color w:val="595959"/>
          <w:spacing w:val="200"/>
          <w:sz w:val="20"/>
          <w:szCs w:val="20"/>
        </w:rPr>
        <w:t xml:space="preserve">CONTOSO CORPORATION</w:t>
      </w:r>
    </w:p>
    <w:p>
      <w:pPr>
        <w:pBdr>
          <w:top w:val="single" w:color="7030A0" w:sz="16" w:space="4"/>
          <w:bottom w:val="single" w:color="7030A0" w:sz="16" w:space="4"/>
        </w:pBdr>
        <w:spacing w:after="200" w:before="200"/>
        <w:jc w:val="center"/>
      </w:pPr>
      <w:r>
        <w:rPr>
          <w:rFonts w:ascii="Arial" w:cs="Arial" w:eastAsia="Arial" w:hAnsi="Arial"/>
          <w:b/>
          <w:bCs/>
          <w:color w:val="7030A0"/>
          <w:sz w:val="56"/>
          <w:szCs w:val="56"/>
        </w:rPr>
        <w:t xml:space="preserve">New Employee User Guide</w:t>
      </w:r>
    </w:p>
    <w:p>
      <w:pPr>
        <w:spacing w:after="80" w:before="160"/>
        <w:jc w:val="center"/>
      </w:pPr>
      <w:r>
        <w:rPr>
          <w:rFonts w:ascii="Arial" w:cs="Arial" w:eastAsia="Arial" w:hAnsi="Arial"/>
          <w:i/>
          <w:iCs/>
          <w:color w:val="595959"/>
          <w:sz w:val="28"/>
          <w:szCs w:val="28"/>
        </w:rPr>
        <w:t xml:space="preserve">Your First 90 Days at Contoso Corporation</w:t>
      </w:r>
    </w:p>
    <w:p>
      <w:pPr>
        <w:spacing w:after="200" w:before="200"/>
      </w:pPr>
    </w:p>
    <w:tbl>
      <w:tblPr>
        <w:tblW w:type="dxa" w:w="6000"/>
        <w:jc w:val="center"/>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tblGrid>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Document Type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 Guide</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Version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v3.0</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Effective Date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January 2025</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Department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Human Resources</w:t>
            </w:r>
          </w:p>
        </w:tc>
      </w:tr>
      <w:tr>
        <w:tc>
          <w:tcPr>
            <w:tcW w:type="dxa" w:w="30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4E79"/>
                <w:sz w:val="20"/>
                <w:szCs w:val="20"/>
              </w:rPr>
              <w:t xml:space="preserve">Classification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Internal Use Only</w:t>
            </w:r>
          </w:p>
        </w:tc>
      </w:tr>
    </w:tbl>
    <w:p>
      <w:pPr>
        <w:spacing w:after="400" w:before="400"/>
      </w:pPr>
    </w:p>
    <w:p>
      <w:r>
        <w:br w:type="page"/>
      </w:r>
    </w:p>
    <w:p>
      <w:pPr>
        <w:pStyle w:val="Heading1"/>
      </w:pPr>
      <w:r>
        <w:t xml:space="preserve">Welcome to Contoso Corporation!</w:t>
      </w:r>
    </w:p>
    <w:p>
      <w:pPr>
        <w:spacing w:after="80" w:before="60"/>
      </w:pPr>
      <w:r>
        <w:rPr>
          <w:rFonts w:ascii="Arial" w:cs="Arial" w:eastAsia="Arial" w:hAnsi="Arial"/>
          <w:sz w:val="22"/>
          <w:szCs w:val="22"/>
        </w:rPr>
        <w:t xml:space="preserve">We are delighted to welcome you to the team. This guide is designed to help you navigate your first 90 days with confidence. It contains everything you need to know about how we work, what tools you will use, who to contact, and what is expected of you during the onboarding period.</w:t>
      </w:r>
    </w:p>
    <w:p>
      <w:pPr>
        <w:spacing w:after="80" w:before="60"/>
      </w:pPr>
      <w:r>
        <w:rPr>
          <w:rFonts w:ascii="Arial" w:cs="Arial" w:eastAsia="Arial" w:hAnsi="Arial"/>
          <w:sz w:val="22"/>
          <w:szCs w:val="22"/>
        </w:rPr>
        <w:t xml:space="preserve">Please read this guide carefully and keep it handy — you will refer to it often during your first few weeks. If anything is unclear, your manager or HR contact is always happy to help.</w:t>
      </w:r>
    </w:p>
    <w:p>
      <w:pPr>
        <w:spacing w:after="120" w:before="120"/>
      </w:pPr>
    </w:p>
    <w:p>
      <w:pPr>
        <w:pStyle w:val="Heading1"/>
      </w:pPr>
      <w:r>
        <w:t xml:space="preserve">Part 1 — Before You Start</w:t>
      </w:r>
    </w:p>
    <w:p>
      <w:pPr>
        <w:pStyle w:val="Heading2"/>
      </w:pPr>
      <w:r>
        <w:t xml:space="preserve">1.1 What to Expect</w:t>
      </w:r>
    </w:p>
    <w:p>
      <w:pPr>
        <w:spacing w:after="80" w:before="60"/>
      </w:pPr>
      <w:r>
        <w:rPr>
          <w:rFonts w:ascii="Arial" w:cs="Arial" w:eastAsia="Arial" w:hAnsi="Arial"/>
          <w:sz w:val="22"/>
          <w:szCs w:val="22"/>
        </w:rPr>
        <w:t xml:space="preserve">You will have received a pre-boarding pack by email. Please complete and return all documents before your first day. This includes your bank details form, emergency contact form, and signed copies of key policies.</w:t>
      </w:r>
    </w:p>
    <w:p>
      <w:pPr>
        <w:spacing w:after="80" w:before="60"/>
      </w:pPr>
      <w:r>
        <w:rPr>
          <w:rFonts w:ascii="Arial" w:cs="Arial" w:eastAsia="Arial" w:hAnsi="Arial"/>
          <w:sz w:val="22"/>
          <w:szCs w:val="22"/>
        </w:rPr>
        <w:t xml:space="preserve">Your email account and device will be set up before you arrive. You will receive your login credentials from your manager on Day 1.</w:t>
      </w:r>
    </w:p>
    <w:p>
      <w:pPr>
        <w:spacing w:after="80" w:before="80"/>
      </w:pPr>
    </w:p>
    <w:p>
      <w:pPr>
        <w:pStyle w:val="Heading2"/>
      </w:pPr>
      <w:r>
        <w:t xml:space="preserve">1.2 What to Bring on Day 1</w:t>
      </w:r>
    </w:p>
    <w:p>
      <w:pPr>
        <w:pStyle w:val="ListParagraph"/>
        <w:numPr>
          <w:ilvl w:val="0"/>
          <w:numId w:val="2"/>
        </w:numPr>
        <w:spacing w:after="40" w:before="40"/>
      </w:pPr>
      <w:r>
        <w:rPr>
          <w:rFonts w:ascii="Arial" w:cs="Arial" w:eastAsia="Arial" w:hAnsi="Arial"/>
          <w:sz w:val="22"/>
          <w:szCs w:val="22"/>
        </w:rPr>
        <w:t xml:space="preserve">Two forms of photo ID (e.g., passport and driving licence) for right-to-work verification</w:t>
      </w:r>
    </w:p>
    <w:p>
      <w:pPr>
        <w:pStyle w:val="ListParagraph"/>
        <w:numPr>
          <w:ilvl w:val="0"/>
          <w:numId w:val="2"/>
        </w:numPr>
        <w:spacing w:after="40" w:before="40"/>
      </w:pPr>
      <w:r>
        <w:rPr>
          <w:rFonts w:ascii="Arial" w:cs="Arial" w:eastAsia="Arial" w:hAnsi="Arial"/>
          <w:sz w:val="22"/>
          <w:szCs w:val="22"/>
        </w:rPr>
        <w:t xml:space="preserve">Proof of your National Insurance number</w:t>
      </w:r>
    </w:p>
    <w:p>
      <w:pPr>
        <w:pStyle w:val="ListParagraph"/>
        <w:numPr>
          <w:ilvl w:val="0"/>
          <w:numId w:val="2"/>
        </w:numPr>
        <w:spacing w:after="40" w:before="40"/>
      </w:pPr>
      <w:r>
        <w:rPr>
          <w:rFonts w:ascii="Arial" w:cs="Arial" w:eastAsia="Arial" w:hAnsi="Arial"/>
          <w:sz w:val="22"/>
          <w:szCs w:val="22"/>
        </w:rPr>
        <w:t xml:space="preserve">Bank account details if not already submitted</w:t>
      </w:r>
    </w:p>
    <w:p>
      <w:pPr>
        <w:pStyle w:val="ListParagraph"/>
        <w:numPr>
          <w:ilvl w:val="0"/>
          <w:numId w:val="2"/>
        </w:numPr>
        <w:spacing w:after="40" w:before="40"/>
      </w:pPr>
      <w:r>
        <w:rPr>
          <w:rFonts w:ascii="Arial" w:cs="Arial" w:eastAsia="Arial" w:hAnsi="Arial"/>
          <w:sz w:val="22"/>
          <w:szCs w:val="22"/>
        </w:rPr>
        <w:t xml:space="preserve">Any signed documents from your pre-boarding pack that have not yet been returned</w:t>
      </w:r>
    </w:p>
    <w:p>
      <w:pPr>
        <w:spacing w:after="80" w:before="80"/>
      </w:pPr>
    </w:p>
    <w:p>
      <w:pPr>
        <w:pStyle w:val="Heading2"/>
      </w:pPr>
      <w:r>
        <w:t xml:space="preserve">1.3 Day 1 Logistics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Arrival Time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9:00 AM (unless otherwise advised by your manager)</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Report To</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Main reception — ask for your manager or the HR Coordinator</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Dress Code</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Business casual (unless your role requires specific attire)</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Parking</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Visitor parking is available — your manager will provide a permit</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Lunch</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office canteen is on Level 2 — your manager will join you on Day 1</w:t>
            </w:r>
          </w:p>
        </w:tc>
      </w:tr>
    </w:tbl>
    <w:p>
      <w:pPr>
        <w:spacing w:after="120" w:before="120"/>
      </w:pPr>
    </w:p>
    <w:p>
      <w:pPr>
        <w:pStyle w:val="Heading1"/>
      </w:pPr>
      <w:r>
        <w:t xml:space="preserve">Part 2 — Your Technology Setup</w:t>
      </w:r>
    </w:p>
    <w:p>
      <w:pPr>
        <w:pStyle w:val="Heading2"/>
      </w:pPr>
      <w:r>
        <w:t xml:space="preserve">2.1 Logging In for the First Time</w:t>
      </w:r>
    </w:p>
    <w:p>
      <w:pPr>
        <w:pStyle w:val="ListParagraph"/>
        <w:numPr>
          <w:ilvl w:val="0"/>
          <w:numId w:val="3"/>
        </w:numPr>
        <w:spacing w:after="60" w:before="40"/>
      </w:pPr>
      <w:r>
        <w:rPr>
          <w:rFonts w:ascii="Arial" w:cs="Arial" w:eastAsia="Arial" w:hAnsi="Arial"/>
          <w:sz w:val="22"/>
          <w:szCs w:val="22"/>
        </w:rPr>
        <w:t xml:space="preserve">Power on your laptop and wait for the Windows login screen.</w:t>
      </w:r>
    </w:p>
    <w:p>
      <w:pPr>
        <w:pStyle w:val="ListParagraph"/>
        <w:numPr>
          <w:ilvl w:val="0"/>
          <w:numId w:val="3"/>
        </w:numPr>
        <w:spacing w:after="60" w:before="40"/>
      </w:pPr>
      <w:r>
        <w:rPr>
          <w:rFonts w:ascii="Arial" w:cs="Arial" w:eastAsia="Arial" w:hAnsi="Arial"/>
          <w:sz w:val="22"/>
          <w:szCs w:val="22"/>
        </w:rPr>
        <w:t xml:space="preserve">Enter the temporary username and password provided by your manager.</w:t>
      </w:r>
    </w:p>
    <w:p>
      <w:pPr>
        <w:pStyle w:val="ListParagraph"/>
        <w:numPr>
          <w:ilvl w:val="0"/>
          <w:numId w:val="3"/>
        </w:numPr>
        <w:spacing w:after="60" w:before="40"/>
      </w:pPr>
      <w:r>
        <w:rPr>
          <w:rFonts w:ascii="Arial" w:cs="Arial" w:eastAsia="Arial" w:hAnsi="Arial"/>
          <w:sz w:val="22"/>
          <w:szCs w:val="22"/>
        </w:rPr>
        <w:t xml:space="preserve">You will be prompted to create a new password. Your password must be at least 12 characters and include uppercase, lowercase, a number, and a special character.</w:t>
      </w:r>
    </w:p>
    <w:p>
      <w:pPr>
        <w:pStyle w:val="ListParagraph"/>
        <w:numPr>
          <w:ilvl w:val="0"/>
          <w:numId w:val="3"/>
        </w:numPr>
        <w:spacing w:after="60" w:before="40"/>
      </w:pPr>
      <w:r>
        <w:rPr>
          <w:rFonts w:ascii="Arial" w:cs="Arial" w:eastAsia="Arial" w:hAnsi="Arial"/>
          <w:sz w:val="22"/>
          <w:szCs w:val="22"/>
        </w:rPr>
        <w:t xml:space="preserve">Follow the prompts to set up Microsoft Authenticator on your mobile device for multi-factor authentication (MFA). This is mandatory.</w:t>
      </w:r>
    </w:p>
    <w:p>
      <w:pPr>
        <w:pStyle w:val="ListParagraph"/>
        <w:numPr>
          <w:ilvl w:val="0"/>
          <w:numId w:val="3"/>
        </w:numPr>
        <w:spacing w:after="60" w:before="40"/>
      </w:pPr>
      <w:r>
        <w:rPr>
          <w:rFonts w:ascii="Arial" w:cs="Arial" w:eastAsia="Arial" w:hAnsi="Arial"/>
          <w:sz w:val="22"/>
          <w:szCs w:val="22"/>
        </w:rPr>
        <w:t xml:space="preserve">Once logged in, Microsoft 365 will open automatically. Familiarise yourself with Outlook, Teams, and SharePoint.</w:t>
      </w:r>
    </w:p>
    <w:p>
      <w:pPr>
        <w:spacing w:after="80" w:before="80"/>
      </w:pPr>
    </w:p>
    <w:p>
      <w:pPr>
        <w:pStyle w:val="Heading2"/>
      </w:pPr>
      <w:r>
        <w:t xml:space="preserve">2.2 Key Applications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Application</w:t>
            </w:r>
          </w:p>
        </w:tc>
        <w:tc>
          <w:tcPr>
            <w:tcW w:type="dxa" w:w="3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8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to Access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Microsoft Outlook</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Email and calendar management</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Start menu → Outlook, or office.com</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Microsoft Teams</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Instant messaging, meetings, and collaboration</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Start menu → Teams, or teams.microsoft.com</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SharePoint</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Document storage, intranets, and team sites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office.com → SharePoint app</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HR Self-Service Portal</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Payslips, leave requests, and personal details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hr.contoso.com — use your M365 credentials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IT Service Portal</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Log IT support tickets and request changes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it.contoso.com — use your M365 credentials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Learning Management System</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Mandatory training and development courses</w:t>
            </w:r>
          </w:p>
        </w:tc>
        <w:tc>
          <w:tcPr>
            <w:tcW w:type="dxa" w:w="3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learn.contoso.com — use your M365 credentials</w:t>
            </w:r>
          </w:p>
        </w:tc>
      </w:tr>
    </w:tbl>
    <w:p>
      <w:pPr>
        <w:spacing w:after="80" w:before="80"/>
      </w:pPr>
    </w:p>
    <w:p>
      <w:pPr>
        <w:pStyle w:val="Heading2"/>
      </w:pPr>
      <w:r>
        <w:t xml:space="preserve">2.3 Information Security Rules</w:t>
      </w:r>
    </w:p>
    <w:p>
      <w:pPr>
        <w:spacing w:after="80" w:before="60"/>
      </w:pPr>
      <w:r>
        <w:rPr>
          <w:rFonts w:ascii="Arial" w:cs="Arial" w:eastAsia="Arial" w:hAnsi="Arial"/>
          <w:sz w:val="22"/>
          <w:szCs w:val="22"/>
        </w:rPr>
        <w:t xml:space="preserve">Please read and follow these rules from Day 1. Breaches of information security policy are treated as a serious disciplinary matter.</w:t>
      </w:r>
    </w:p>
    <w:p>
      <w:pPr>
        <w:pStyle w:val="ListParagraph"/>
        <w:numPr>
          <w:ilvl w:val="0"/>
          <w:numId w:val="2"/>
        </w:numPr>
        <w:spacing w:after="40" w:before="40"/>
      </w:pPr>
      <w:r>
        <w:rPr>
          <w:rFonts w:ascii="Arial" w:cs="Arial" w:eastAsia="Arial" w:hAnsi="Arial"/>
          <w:sz w:val="22"/>
          <w:szCs w:val="22"/>
        </w:rPr>
        <w:t xml:space="preserve">Never share your password with anyone, including IT staff</w:t>
      </w:r>
    </w:p>
    <w:p>
      <w:pPr>
        <w:pStyle w:val="ListParagraph"/>
        <w:numPr>
          <w:ilvl w:val="0"/>
          <w:numId w:val="2"/>
        </w:numPr>
        <w:spacing w:after="40" w:before="40"/>
      </w:pPr>
      <w:r>
        <w:rPr>
          <w:rFonts w:ascii="Arial" w:cs="Arial" w:eastAsia="Arial" w:hAnsi="Arial"/>
          <w:sz w:val="22"/>
          <w:szCs w:val="22"/>
        </w:rPr>
        <w:t xml:space="preserve">Lock your screen whenever you leave your desk (Windows key + L)</w:t>
      </w:r>
    </w:p>
    <w:p>
      <w:pPr>
        <w:pStyle w:val="ListParagraph"/>
        <w:numPr>
          <w:ilvl w:val="0"/>
          <w:numId w:val="2"/>
        </w:numPr>
        <w:spacing w:after="40" w:before="40"/>
      </w:pPr>
      <w:r>
        <w:rPr>
          <w:rFonts w:ascii="Arial" w:cs="Arial" w:eastAsia="Arial" w:hAnsi="Arial"/>
          <w:sz w:val="22"/>
          <w:szCs w:val="22"/>
        </w:rPr>
        <w:t xml:space="preserve">Do not connect personal USB drives or storage devices to company equipment</w:t>
      </w:r>
    </w:p>
    <w:p>
      <w:pPr>
        <w:pStyle w:val="ListParagraph"/>
        <w:numPr>
          <w:ilvl w:val="0"/>
          <w:numId w:val="2"/>
        </w:numPr>
        <w:spacing w:after="40" w:before="40"/>
      </w:pPr>
      <w:r>
        <w:rPr>
          <w:rFonts w:ascii="Arial" w:cs="Arial" w:eastAsia="Arial" w:hAnsi="Arial"/>
          <w:sz w:val="22"/>
          <w:szCs w:val="22"/>
        </w:rPr>
        <w:t xml:space="preserve">Only use approved cloud storage — personal Google Drive, Dropbox, etc. are not permitted</w:t>
      </w:r>
    </w:p>
    <w:p>
      <w:pPr>
        <w:pStyle w:val="ListParagraph"/>
        <w:numPr>
          <w:ilvl w:val="0"/>
          <w:numId w:val="2"/>
        </w:numPr>
        <w:spacing w:after="40" w:before="40"/>
      </w:pPr>
      <w:r>
        <w:rPr>
          <w:rFonts w:ascii="Arial" w:cs="Arial" w:eastAsia="Arial" w:hAnsi="Arial"/>
          <w:sz w:val="22"/>
          <w:szCs w:val="22"/>
        </w:rPr>
        <w:t xml:space="preserve">Report any suspected phishing emails to phishing@contoso.com immediately</w:t>
      </w:r>
    </w:p>
    <w:p>
      <w:pPr>
        <w:pStyle w:val="ListParagraph"/>
        <w:numPr>
          <w:ilvl w:val="0"/>
          <w:numId w:val="2"/>
        </w:numPr>
        <w:spacing w:after="40" w:before="40"/>
      </w:pPr>
      <w:r>
        <w:rPr>
          <w:rFonts w:ascii="Arial" w:cs="Arial" w:eastAsia="Arial" w:hAnsi="Arial"/>
          <w:sz w:val="22"/>
          <w:szCs w:val="22"/>
        </w:rPr>
        <w:t xml:space="preserve">Do not install software on company devices without IT approval</w:t>
      </w:r>
    </w:p>
    <w:p>
      <w:pPr>
        <w:spacing w:after="120" w:before="120"/>
      </w:pPr>
    </w:p>
    <w:p>
      <w:pPr>
        <w:pStyle w:val="Heading1"/>
      </w:pPr>
      <w:r>
        <w:t xml:space="preserve">Part 3 — How We Work</w:t>
      </w:r>
    </w:p>
    <w:p>
      <w:pPr>
        <w:pStyle w:val="Heading2"/>
      </w:pPr>
      <w:r>
        <w:t xml:space="preserve">3.1 Communication</w:t>
      </w:r>
    </w:p>
    <w:p>
      <w:pPr>
        <w:spacing w:after="80" w:before="60"/>
      </w:pPr>
      <w:r>
        <w:rPr>
          <w:rFonts w:ascii="Arial" w:cs="Arial" w:eastAsia="Arial" w:hAnsi="Arial"/>
          <w:sz w:val="22"/>
          <w:szCs w:val="22"/>
        </w:rPr>
        <w:t xml:space="preserve">Microsoft Teams is our primary communication platform. Email is used for formal communications and external parties. Use Teams for day-to-day messaging, quick questions, and team collaboration. Always check your Teams messages and email at the start of each working day.</w:t>
      </w:r>
    </w:p>
    <w:p>
      <w:pPr>
        <w:spacing w:after="80" w:before="60"/>
      </w:pPr>
      <w:r>
        <w:rPr>
          <w:rFonts w:ascii="Arial" w:cs="Arial" w:eastAsia="Arial" w:hAnsi="Arial"/>
          <w:sz w:val="22"/>
          <w:szCs w:val="22"/>
        </w:rPr>
        <w:t xml:space="preserve">All documents and files must be stored in SharePoint or OneDrive — not on your local hard drive. This ensures files are backed up, version-controlled, and accessible to the right people.</w:t>
      </w:r>
    </w:p>
    <w:p>
      <w:pPr>
        <w:spacing w:after="80" w:before="80"/>
      </w:pPr>
    </w:p>
    <w:p>
      <w:pPr>
        <w:pStyle w:val="Heading2"/>
      </w:pPr>
      <w:r>
        <w:t xml:space="preserve">3.2 Meetings and Calendar</w:t>
      </w:r>
    </w:p>
    <w:p>
      <w:pPr>
        <w:pStyle w:val="ListParagraph"/>
        <w:numPr>
          <w:ilvl w:val="0"/>
          <w:numId w:val="2"/>
        </w:numPr>
        <w:spacing w:after="40" w:before="40"/>
      </w:pPr>
      <w:r>
        <w:rPr>
          <w:rFonts w:ascii="Arial" w:cs="Arial" w:eastAsia="Arial" w:hAnsi="Arial"/>
          <w:sz w:val="22"/>
          <w:szCs w:val="22"/>
        </w:rPr>
        <w:t xml:space="preserve">Block your calendar for focus time and let your team know your availability</w:t>
      </w:r>
    </w:p>
    <w:p>
      <w:pPr>
        <w:pStyle w:val="ListParagraph"/>
        <w:numPr>
          <w:ilvl w:val="0"/>
          <w:numId w:val="2"/>
        </w:numPr>
        <w:spacing w:after="40" w:before="40"/>
      </w:pPr>
      <w:r>
        <w:rPr>
          <w:rFonts w:ascii="Arial" w:cs="Arial" w:eastAsia="Arial" w:hAnsi="Arial"/>
          <w:sz w:val="22"/>
          <w:szCs w:val="22"/>
        </w:rPr>
        <w:t xml:space="preserve">Send meeting invites via Outlook — include a clear agenda and any pre-read materials</w:t>
      </w:r>
    </w:p>
    <w:p>
      <w:pPr>
        <w:pStyle w:val="ListParagraph"/>
        <w:numPr>
          <w:ilvl w:val="0"/>
          <w:numId w:val="2"/>
        </w:numPr>
        <w:spacing w:after="40" w:before="40"/>
      </w:pPr>
      <w:r>
        <w:rPr>
          <w:rFonts w:ascii="Arial" w:cs="Arial" w:eastAsia="Arial" w:hAnsi="Arial"/>
          <w:sz w:val="22"/>
          <w:szCs w:val="22"/>
        </w:rPr>
        <w:t xml:space="preserve">Camera on is encouraged for all video meetings unless you are in a noisy environment</w:t>
      </w:r>
    </w:p>
    <w:p>
      <w:pPr>
        <w:pStyle w:val="ListParagraph"/>
        <w:numPr>
          <w:ilvl w:val="0"/>
          <w:numId w:val="2"/>
        </w:numPr>
        <w:spacing w:after="40" w:before="40"/>
      </w:pPr>
      <w:r>
        <w:rPr>
          <w:rFonts w:ascii="Arial" w:cs="Arial" w:eastAsia="Arial" w:hAnsi="Arial"/>
          <w:sz w:val="22"/>
          <w:szCs w:val="22"/>
        </w:rPr>
        <w:t xml:space="preserve">Be on time — if you cannot attend, decline promptly and notify the organiser</w:t>
      </w:r>
    </w:p>
    <w:p>
      <w:pPr>
        <w:spacing w:after="80" w:before="80"/>
      </w:pPr>
    </w:p>
    <w:p>
      <w:pPr>
        <w:pStyle w:val="Heading2"/>
      </w:pPr>
      <w:r>
        <w:t xml:space="preserve">3.3 Working Hours and Flexibility</w:t>
      </w:r>
    </w:p>
    <w:p>
      <w:pPr>
        <w:spacing w:after="80" w:before="60"/>
      </w:pPr>
      <w:r>
        <w:rPr>
          <w:rFonts w:ascii="Arial" w:cs="Arial" w:eastAsia="Arial" w:hAnsi="Arial"/>
          <w:sz w:val="22"/>
          <w:szCs w:val="22"/>
        </w:rPr>
        <w:t xml:space="preserve">Our core hours are 10:00 AM to 3:00 PM. You are expected to work your contracted hours, but we operate with flexibility around the core hours window. Discuss your preferred working pattern with your manager. Any changes to agreed working hours must be documented via the HR Self-Service Portal.</w:t>
      </w:r>
    </w:p>
    <w:p>
      <w:pPr>
        <w:spacing w:after="80" w:before="80"/>
      </w:pPr>
    </w:p>
    <w:p>
      <w:pPr>
        <w:pStyle w:val="Heading2"/>
      </w:pPr>
      <w:r>
        <w:t xml:space="preserve">3.4 Leave and Absence</w:t>
      </w:r>
    </w:p>
    <w:p>
      <w:pPr>
        <w:pStyle w:val="ListParagraph"/>
        <w:numPr>
          <w:ilvl w:val="0"/>
          <w:numId w:val="2"/>
        </w:numPr>
        <w:spacing w:after="40" w:before="40"/>
      </w:pPr>
      <w:r>
        <w:rPr>
          <w:rFonts w:ascii="Arial" w:cs="Arial" w:eastAsia="Arial" w:hAnsi="Arial"/>
          <w:sz w:val="22"/>
          <w:szCs w:val="22"/>
        </w:rPr>
        <w:t xml:space="preserve">Annual leave must be requested and approved via the HR Self-Service Portal at least 5 business days in advance</w:t>
      </w:r>
    </w:p>
    <w:p>
      <w:pPr>
        <w:pStyle w:val="ListParagraph"/>
        <w:numPr>
          <w:ilvl w:val="0"/>
          <w:numId w:val="2"/>
        </w:numPr>
        <w:spacing w:after="40" w:before="40"/>
      </w:pPr>
      <w:r>
        <w:rPr>
          <w:rFonts w:ascii="Arial" w:cs="Arial" w:eastAsia="Arial" w:hAnsi="Arial"/>
          <w:sz w:val="22"/>
          <w:szCs w:val="22"/>
        </w:rPr>
        <w:t xml:space="preserve">Unplanned absence: notify your manager before your contracted start time on each day of absence</w:t>
      </w:r>
    </w:p>
    <w:p>
      <w:pPr>
        <w:pStyle w:val="ListParagraph"/>
        <w:numPr>
          <w:ilvl w:val="0"/>
          <w:numId w:val="2"/>
        </w:numPr>
        <w:spacing w:after="40" w:before="40"/>
      </w:pPr>
      <w:r>
        <w:rPr>
          <w:rFonts w:ascii="Arial" w:cs="Arial" w:eastAsia="Arial" w:hAnsi="Arial"/>
          <w:sz w:val="22"/>
          <w:szCs w:val="22"/>
        </w:rPr>
        <w:t xml:space="preserve">After 3 or more consecutive days of sickness absence, you will need a fit note from your GP</w:t>
      </w:r>
    </w:p>
    <w:p>
      <w:pPr>
        <w:pStyle w:val="ListParagraph"/>
        <w:numPr>
          <w:ilvl w:val="0"/>
          <w:numId w:val="2"/>
        </w:numPr>
        <w:spacing w:after="40" w:before="40"/>
      </w:pPr>
      <w:r>
        <w:rPr>
          <w:rFonts w:ascii="Arial" w:cs="Arial" w:eastAsia="Arial" w:hAnsi="Arial"/>
          <w:sz w:val="22"/>
          <w:szCs w:val="22"/>
        </w:rPr>
        <w:t xml:space="preserve">Complete a return-to-work self-certification form in the HR portal on your first day back</w:t>
      </w:r>
    </w:p>
    <w:p>
      <w:pPr>
        <w:spacing w:after="120" w:before="120"/>
      </w:pPr>
    </w:p>
    <w:p>
      <w:pPr>
        <w:pStyle w:val="Heading1"/>
      </w:pPr>
      <w:r>
        <w:t xml:space="preserve">Part 4 — Your First 90 Days</w:t>
      </w:r>
    </w:p>
    <w:p>
      <w:pPr>
        <w:pStyle w:val="Heading2"/>
      </w:pPr>
      <w:r>
        <w:t xml:space="preserve">4.1 Your 30-60-90 Day Plan</w:t>
      </w:r>
    </w:p>
    <w:p>
      <w:pPr>
        <w:spacing w:after="80" w:before="60"/>
      </w:pPr>
      <w:r>
        <w:rPr>
          <w:rFonts w:ascii="Arial" w:cs="Arial" w:eastAsia="Arial" w:hAnsi="Arial"/>
          <w:sz w:val="22"/>
          <w:szCs w:val="22"/>
        </w:rPr>
        <w:t xml:space="preserve">Your manager will share a personalised 30-60-90 day plan with you in your first 1:1 meeting. This plan sets out your priorities and expected milestones for each phase of your onboarding. You will review progress against this plan at your monthly check-ins.</w:t>
      </w:r>
    </w:p>
    <w:p>
      <w:pPr>
        <w:spacing w:after="80" w:before="80"/>
      </w:pPr>
    </w:p>
    <w:p>
      <w:pPr>
        <w:pStyle w:val="Heading2"/>
      </w:pPr>
      <w:r>
        <w:t xml:space="preserve">4.2 Mandatory Training Deadlines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Code of Conduct</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Day 1</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Information Security Awareness</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By end of Day 3</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Data Protection &amp; GDPR</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By end of Day 3</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Health &amp; Safety Induction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By end of Day 5</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Anti-Bribery &amp; Corruption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By end of Week 2</w:t>
            </w:r>
          </w:p>
        </w:tc>
      </w:tr>
      <w:tr>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Equality, Diversity &amp; Inclusion</w:t>
            </w:r>
          </w:p>
        </w:tc>
        <w:tc>
          <w:tcPr>
            <w:tcW w:type="dxa" w:w="6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By end of Week 2</w:t>
            </w:r>
          </w:p>
        </w:tc>
      </w:tr>
    </w:tbl>
    <w:p>
      <w:pPr>
        <w:spacing w:after="80" w:before="80"/>
      </w:pPr>
    </w:p>
    <w:p>
      <w:pPr>
        <w:pStyle w:val="Heading2"/>
      </w:pPr>
      <w:r>
        <w:t xml:space="preserve">4.3 Check-ins and Reviews</w:t>
      </w:r>
    </w:p>
    <w:p>
      <w:pPr>
        <w:pStyle w:val="ListParagraph"/>
        <w:numPr>
          <w:ilvl w:val="0"/>
          <w:numId w:val="2"/>
        </w:numPr>
        <w:spacing w:after="40" w:before="40"/>
      </w:pPr>
      <w:r>
        <w:rPr>
          <w:rFonts w:ascii="Arial" w:cs="Arial" w:eastAsia="Arial" w:hAnsi="Arial"/>
          <w:sz w:val="22"/>
          <w:szCs w:val="22"/>
        </w:rPr>
        <w:t xml:space="preserve">Week 2: Informal check-in with your manager</w:t>
      </w:r>
    </w:p>
    <w:p>
      <w:pPr>
        <w:pStyle w:val="ListParagraph"/>
        <w:numPr>
          <w:ilvl w:val="0"/>
          <w:numId w:val="2"/>
        </w:numPr>
        <w:spacing w:after="40" w:before="40"/>
      </w:pPr>
      <w:r>
        <w:rPr>
          <w:rFonts w:ascii="Arial" w:cs="Arial" w:eastAsia="Arial" w:hAnsi="Arial"/>
          <w:sz w:val="22"/>
          <w:szCs w:val="22"/>
        </w:rPr>
        <w:t xml:space="preserve">Day 30: First formal probationary review meeting</w:t>
      </w:r>
    </w:p>
    <w:p>
      <w:pPr>
        <w:pStyle w:val="ListParagraph"/>
        <w:numPr>
          <w:ilvl w:val="0"/>
          <w:numId w:val="2"/>
        </w:numPr>
        <w:spacing w:after="40" w:before="40"/>
      </w:pPr>
      <w:r>
        <w:rPr>
          <w:rFonts w:ascii="Arial" w:cs="Arial" w:eastAsia="Arial" w:hAnsi="Arial"/>
          <w:sz w:val="22"/>
          <w:szCs w:val="22"/>
        </w:rPr>
        <w:t xml:space="preserve">Day 60: Mid-point review and 60-day plan assessment</w:t>
      </w:r>
    </w:p>
    <w:p>
      <w:pPr>
        <w:pStyle w:val="ListParagraph"/>
        <w:numPr>
          <w:ilvl w:val="0"/>
          <w:numId w:val="2"/>
        </w:numPr>
        <w:spacing w:after="40" w:before="40"/>
      </w:pPr>
      <w:r>
        <w:rPr>
          <w:rFonts w:ascii="Arial" w:cs="Arial" w:eastAsia="Arial" w:hAnsi="Arial"/>
          <w:sz w:val="22"/>
          <w:szCs w:val="22"/>
        </w:rPr>
        <w:t xml:space="preserve">Day 90: Final probationary review — confirmation of employment</w:t>
      </w:r>
    </w:p>
    <w:p>
      <w:pPr>
        <w:spacing w:after="80" w:before="60"/>
      </w:pPr>
      <w:r>
        <w:rPr>
          <w:rFonts w:ascii="Arial" w:cs="Arial" w:eastAsia="Arial" w:hAnsi="Arial"/>
          <w:sz w:val="22"/>
          <w:szCs w:val="22"/>
        </w:rPr>
        <w:t xml:space="preserve">Please come to each review with specific examples of achievements, challenges, and questions. These conversations are an opportunity for two-way feedback.</w:t>
      </w:r>
    </w:p>
    <w:p>
      <w:pPr>
        <w:spacing w:after="120" w:before="120"/>
      </w:pPr>
    </w:p>
    <w:p>
      <w:pPr>
        <w:pStyle w:val="Heading1"/>
      </w:pPr>
      <w:r>
        <w:t xml:space="preserve">Part 5 — Key Contacts</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360"/>
      </w:tblGrid>
      <w:tr>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Contact</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When to Contact</w:t>
            </w:r>
          </w:p>
        </w:tc>
        <w:tc>
          <w:tcPr>
            <w:tcW w:type="dxa" w:w="33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to Reach Them</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Your Line Manager</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Day-to-day queries, priorities, sign-off</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Teams / Outlook</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HR Business Partner</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Policy questions, probation, personal matters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hr@contoso.com</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IT Service Desk</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Technical issues, access problems, new software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it@contoso.com / x4400</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Payroll Team</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Pay queries, tax codes, expenses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payroll@contoso.com</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Facilities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Building access, parking, desk issues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facilities@contoso.com / x4200</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Your Onboarding Buddy</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Day-to-day questions, team culture, tips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Via Teams</w:t>
            </w:r>
          </w:p>
        </w:tc>
      </w:tr>
    </w:tbl>
    <w:p>
      <w:pPr>
        <w:spacing w:after="120" w:before="120"/>
      </w:pPr>
    </w:p>
    <w:p>
      <w:pPr>
        <w:pStyle w:val="Heading1"/>
      </w:pPr>
      <w:r>
        <w:t xml:space="preserve">Part 6 — Frequently Asked Questions</w:t>
      </w:r>
    </w:p>
    <w:p>
      <w:pPr>
        <w:pStyle w:val="Heading2"/>
      </w:pPr>
      <w:r>
        <w:t xml:space="preserve">When will I receive my first payslip?</w:t>
      </w:r>
    </w:p>
    <w:p>
      <w:pPr>
        <w:spacing w:after="80" w:before="60"/>
      </w:pPr>
      <w:r>
        <w:rPr>
          <w:rFonts w:ascii="Arial" w:cs="Arial" w:eastAsia="Arial" w:hAnsi="Arial"/>
          <w:sz w:val="22"/>
          <w:szCs w:val="22"/>
        </w:rPr>
        <w:t xml:space="preserve">Payslips are issued digitally via the HR Self-Service Portal on the last working day of each month. If your start date falls after the payroll cut-off (usually the 15th of the month), your first payment may be in the following month's payroll cycle.</w:t>
      </w:r>
    </w:p>
    <w:p>
      <w:pPr>
        <w:spacing w:after="80" w:before="80"/>
      </w:pPr>
    </w:p>
    <w:p>
      <w:pPr>
        <w:pStyle w:val="Heading2"/>
      </w:pPr>
      <w:r>
        <w:t xml:space="preserve">How do I book annual leave?</w:t>
      </w:r>
    </w:p>
    <w:p>
      <w:pPr>
        <w:spacing w:after="80" w:before="60"/>
      </w:pPr>
      <w:r>
        <w:rPr>
          <w:rFonts w:ascii="Arial" w:cs="Arial" w:eastAsia="Arial" w:hAnsi="Arial"/>
          <w:sz w:val="22"/>
          <w:szCs w:val="22"/>
        </w:rPr>
        <w:t xml:space="preserve">Log in to the HR Self-Service Portal at hr.contoso.com and navigate to My Leave. Submit your request at least 5 business days in advance. Your manager will receive an email notification and must approve or decline your request within 2 business days.</w:t>
      </w:r>
    </w:p>
    <w:p>
      <w:pPr>
        <w:spacing w:after="80" w:before="80"/>
      </w:pPr>
    </w:p>
    <w:p>
      <w:pPr>
        <w:pStyle w:val="Heading2"/>
      </w:pPr>
      <w:r>
        <w:t xml:space="preserve">What do I do if I cannot come in?</w:t>
      </w:r>
    </w:p>
    <w:p>
      <w:pPr>
        <w:spacing w:after="80" w:before="60"/>
      </w:pPr>
      <w:r>
        <w:rPr>
          <w:rFonts w:ascii="Arial" w:cs="Arial" w:eastAsia="Arial" w:hAnsi="Arial"/>
          <w:sz w:val="22"/>
          <w:szCs w:val="22"/>
        </w:rPr>
        <w:t xml:space="preserve">Contact your manager directly by phone or Teams message before your contracted start time. Do not rely on email alone. Log your absence in the HR portal as soon as possible. After 3 or more consecutive days, you will need a GP fit note.</w:t>
      </w:r>
    </w:p>
    <w:p>
      <w:pPr>
        <w:spacing w:after="80" w:before="80"/>
      </w:pPr>
    </w:p>
    <w:p>
      <w:pPr>
        <w:pStyle w:val="Heading2"/>
      </w:pPr>
      <w:r>
        <w:t xml:space="preserve">Who do I speak to if I have a concern?</w:t>
      </w:r>
    </w:p>
    <w:p>
      <w:pPr>
        <w:spacing w:after="80" w:before="60"/>
      </w:pPr>
      <w:r>
        <w:rPr>
          <w:rFonts w:ascii="Arial" w:cs="Arial" w:eastAsia="Arial" w:hAnsi="Arial"/>
          <w:sz w:val="22"/>
          <w:szCs w:val="22"/>
        </w:rPr>
        <w:t xml:space="preserve">You should always feel comfortable speaking with your line manager in the first instance. If your concern relates to your manager, or you would prefer a confidential conversation, please contact your HR Business Partner directly at hr@contoso.com. Contoso also operates an independent, confidential employee assistance helpline available 24/7 at 0800 555 1234.</w:t>
      </w:r>
    </w:p>
    <w:p>
      <w:pPr>
        <w:spacing w:after="120" w:before="120"/>
      </w:pPr>
    </w:p>
    <w:p>
      <w:pPr>
        <w:pBdr>
          <w:bottom w:val="single" w:color="7030A0" w:sz="6" w:space="1"/>
        </w:pBdr>
        <w:spacing w:after="60" w:before="60"/>
      </w:pPr>
    </w:p>
    <w:p>
      <w:pPr>
        <w:spacing w:after="60" w:before="160"/>
        <w:jc w:val="center"/>
      </w:pPr>
      <w:r>
        <w:rPr>
          <w:rFonts w:ascii="Arial" w:cs="Arial" w:eastAsia="Arial" w:hAnsi="Arial"/>
          <w:b/>
          <w:bCs/>
          <w:i/>
          <w:iCs/>
          <w:color w:val="7030A0"/>
          <w:sz w:val="28"/>
          <w:szCs w:val="28"/>
        </w:rPr>
        <w:t xml:space="preserve">We're glad you're here. Welcome to the team!</w:t>
      </w:r>
    </w:p>
    <w:p>
      <w:pPr>
        <w:pBdr>
          <w:bottom w:val="single" w:color="7030A0" w:sz="6" w:space="1"/>
        </w:pBdr>
        <w:spacing w:after="60" w:before="60"/>
      </w:pP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tabs>
        <w:tab w:val="right" w:pos="9360"/>
      </w:tabs>
      <w:spacing w:before="60"/>
    </w:pPr>
    <w:r>
      <w:rPr>
        <w:rFonts w:ascii="Arial" w:cs="Arial" w:eastAsia="Arial" w:hAnsi="Arial"/>
        <w:color w:val="595959"/>
        <w:sz w:val="16"/>
        <w:szCs w:val="16"/>
      </w:rPr>
      <w:t xml:space="preserve">INTERNAL USE ONLY — HR Onboarding  | Contoso Corporation</w:t>
    </w:r>
    <w:r>
      <w:rPr>
        <w:rFonts w:ascii="Arial" w:cs="Arial" w:eastAsia="Arial" w:hAnsi="Arial"/>
        <w:color w:val="595959"/>
        <w:sz w:val="16"/>
        <w:szCs w:val="16"/>
      </w:rPr>
      <w:t xml:space="preserve">	Confidential © 2025 Contoso Corporation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8" w:space="2"/>
      </w:pBdr>
      <w:tabs>
        <w:tab w:val="right" w:pos="9360"/>
      </w:tabs>
      <w:spacing w:after="100"/>
    </w:pPr>
    <w:r>
      <w:rPr>
        <w:rFonts w:ascii="Arial" w:cs="Arial" w:eastAsia="Arial" w:hAnsi="Arial"/>
        <w:color w:val="595959"/>
        <w:sz w:val="18"/>
        <w:szCs w:val="18"/>
      </w:rPr>
      <w:t xml:space="preserve">Contoso Corporation | HR</w:t>
    </w:r>
    <w:r>
      <w:rPr>
        <w:rFonts w:ascii="Arial" w:cs="Arial" w:eastAsia="Arial" w:hAnsi="Arial"/>
        <w:b/>
        <w:bCs/>
        <w:color w:val="2E75B6"/>
        <w:sz w:val="18"/>
        <w:szCs w:val="18"/>
      </w:rPr>
      <w:t xml:space="preserve">	New Employee User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lvl w:ilvl="1" w15:tentative="1">
      <w:start w:val="1"/>
      <w:numFmt w:val="bullet"/>
      <w:lvlText w:val="◦"/>
      <w:lvlJc w:val="left"/>
      <w:pPr>
        <w:ind w:left="1080" w:hanging="360"/>
      </w:pPr>
      <w:rPr>
        <w:rFonts w:ascii="Arial" w:cs="Arial" w:eastAsia="Arial" w:hAnsi="Arial"/>
      </w:rPr>
    </w:lvl>
  </w:abstractNum>
  <w:abstractNum w:abstractNumId="3" w15:restartNumberingAfterBreak="0">
    <w:multiLevelType w:val="hybridMultilevel"/>
    <w:lvl w:ilvl="0" w15:tentative="1">
      <w:start w:val="1"/>
      <w:numFmt w:val="decimal"/>
      <w:lvlText w:val="%1."/>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7030A0"/>
      <w:sz w:val="28"/>
      <w:szCs w:val="28"/>
    </w:rPr>
  </w:style>
  <w:style w:type="paragraph" w:styleId="Heading3">
    <w:name w:val="Heading 3"/>
    <w:basedOn w:val="Normal"/>
    <w:next w:val="Normal"/>
    <w:qFormat/>
    <w:pPr>
      <w:spacing w:after="80" w:before="200"/>
      <w:outlineLvl w:val="2"/>
    </w:pPr>
    <w:rPr>
      <w:rFonts w:ascii="Arial" w:cs="Arial" w:eastAsia="Arial" w:hAnsi="Arial"/>
      <w:b/>
      <w:bCs/>
      <w:color w:val="595959"/>
      <w:sz w:val="24"/>
      <w:szCs w:val="24"/>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C9C772D70C648B4771650664CA7DF" ma:contentTypeVersion="3" ma:contentTypeDescription="Create a new document." ma:contentTypeScope="" ma:versionID="460de29b7570c510d8e1c70868964f42">
  <xsd:schema xmlns:xsd="http://www.w3.org/2001/XMLSchema" xmlns:xs="http://www.w3.org/2001/XMLSchema" xmlns:p="http://schemas.microsoft.com/office/2006/metadata/properties" xmlns:ns2="9c34242b-e4f4-4655-ab69-a547bf491418" targetNamespace="http://schemas.microsoft.com/office/2006/metadata/properties" ma:root="true" ma:fieldsID="fe0da3f74227376e65f323c79726229b" ns2:_="">
    <xsd:import namespace="9c34242b-e4f4-4655-ab69-a547bf491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4242b-e4f4-4655-ab69-a547bf491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EB5D1-57E7-48D6-AE7B-E5F5C738D1FE}"/>
</file>

<file path=customXml/itemProps2.xml><?xml version="1.0" encoding="utf-8"?>
<ds:datastoreItem xmlns:ds="http://schemas.openxmlformats.org/officeDocument/2006/customXml" ds:itemID="{8BA85500-BFE4-4F3B-B23B-111C0C57056C}"/>
</file>

<file path=customXml/itemProps3.xml><?xml version="1.0" encoding="utf-8"?>
<ds:datastoreItem xmlns:ds="http://schemas.openxmlformats.org/officeDocument/2006/customXml" ds:itemID="{89C274AE-03CA-48B1-94A5-01181BFC358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2026-04-01T06:14:17Z</dcterms:created>
  <dcterms:modified xsi:type="dcterms:W3CDTF">2026-04-01T06:14:17Z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0x010100D51C9C772D70C648B4771650664CA7DF</vt:lpwstr>
  </property>
  <property fmtid="{D5CDD505-2E9C-101B-9397-08002B2CF9AE}" pid="4" name="docLang">
    <vt:lpwstr>en</vt:lpwstr>
  </property>
</Properties>
</file>