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2F0E1730" wp14:textId="77777777">
      <w:pPr>
        <w:spacing w:before="720" w:after="120"/>
        <w:jc w:val="center"/>
      </w:pPr>
      <w:r>
        <w:rPr>
          <w:rFonts w:ascii="Arial" w:hAnsi="Arial" w:eastAsia="Arial" w:cs="Arial"/>
          <w:caps/>
          <w:color w:val="595959"/>
          <w:spacing w:val="200"/>
          <w:sz w:val="20"/>
          <w:szCs w:val="20"/>
        </w:rPr>
        <w:t xml:space="preserve">CONTOSO CORPORATION</w:t>
      </w:r>
    </w:p>
    <w:p xmlns:wp14="http://schemas.microsoft.com/office/word/2010/wordml" w14:paraId="79564BCE" wp14:textId="77777777">
      <w:pPr>
        <w:pBdr>
          <w:top w:val="single" w:color="C55A11" w:sz="16" w:space="4"/>
          <w:bottom w:val="single" w:color="C55A11" w:sz="16" w:space="4"/>
        </w:pBdr>
        <w:spacing w:before="200" w:after="200"/>
        <w:jc w:val="center"/>
      </w:pPr>
      <w:r>
        <w:rPr>
          <w:rFonts w:ascii="Arial" w:hAnsi="Arial" w:eastAsia="Arial" w:cs="Arial"/>
          <w:b/>
          <w:bCs/>
          <w:color w:val="C55A11"/>
          <w:sz w:val="56"/>
          <w:szCs w:val="56"/>
        </w:rPr>
        <w:t xml:space="preserve">IT Setup Guide</w:t>
      </w:r>
    </w:p>
    <w:p xmlns:wp14="http://schemas.microsoft.com/office/word/2010/wordml" w14:paraId="20464A66" wp14:textId="77777777">
      <w:pPr>
        <w:spacing w:before="160" w:after="80"/>
        <w:jc w:val="center"/>
      </w:pPr>
      <w:r>
        <w:rPr>
          <w:rFonts w:ascii="Arial" w:hAnsi="Arial" w:eastAsia="Arial" w:cs="Arial"/>
          <w:i/>
          <w:iCs/>
          <w:color w:val="595959"/>
          <w:sz w:val="28"/>
          <w:szCs w:val="28"/>
        </w:rPr>
        <w:t xml:space="preserve">Technology Onboarding for New Employees</w:t>
      </w:r>
    </w:p>
    <w:p xmlns:wp14="http://schemas.microsoft.com/office/word/2010/wordml" w14:paraId="672A6659" wp14:textId="77777777">
      <w:pPr>
        <w:spacing w:before="200" w:after="200"/>
      </w:pPr>
    </w:p>
    <w:tbl>
      <w:tblPr>
        <w:tblW w:w="6000" w:type="dxa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</w:tblGrid>
      <w:tr xmlns:wp14="http://schemas.microsoft.com/office/word/2010/wordml" w14:paraId="18368261" wp14:textId="77777777"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E82B4" wp14:textId="77777777">
            <w:r>
              <w:rPr>
                <w:rFonts w:ascii="Arial" w:hAnsi="Arial" w:eastAsia="Arial" w:cs="Arial"/>
                <w:b/>
                <w:bCs/>
                <w:color w:val="1F4E79"/>
                <w:sz w:val="20"/>
                <w:szCs w:val="20"/>
              </w:rPr>
              <w:t xml:space="preserve">Document Type</w:t>
            </w:r>
          </w:p>
        </w:tc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36007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Reference Guide</w:t>
            </w:r>
          </w:p>
        </w:tc>
      </w:tr>
      <w:tr xmlns:wp14="http://schemas.microsoft.com/office/word/2010/wordml" w14:paraId="3F88090B" wp14:textId="77777777"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14A1E" wp14:textId="77777777">
            <w:r>
              <w:rPr>
                <w:rFonts w:ascii="Arial" w:hAnsi="Arial" w:eastAsia="Arial" w:cs="Arial"/>
                <w:b/>
                <w:bCs/>
                <w:color w:val="1F4E79"/>
                <w:sz w:val="20"/>
                <w:szCs w:val="20"/>
              </w:rPr>
              <w:t xml:space="preserve">Version</w:t>
            </w:r>
          </w:p>
        </w:tc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FB22B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v2.3</w:t>
            </w:r>
          </w:p>
        </w:tc>
      </w:tr>
      <w:tr xmlns:wp14="http://schemas.microsoft.com/office/word/2010/wordml" w14:paraId="47F98FBE" wp14:textId="77777777"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58A28" wp14:textId="77777777">
            <w:r>
              <w:rPr>
                <w:rFonts w:ascii="Arial" w:hAnsi="Arial" w:eastAsia="Arial" w:cs="Arial"/>
                <w:b/>
                <w:bCs/>
                <w:color w:val="1F4E79"/>
                <w:sz w:val="20"/>
                <w:szCs w:val="20"/>
              </w:rPr>
              <w:t xml:space="preserve">Effective Date</w:t>
            </w:r>
          </w:p>
        </w:tc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49A41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1 January 2025</w:t>
            </w:r>
          </w:p>
        </w:tc>
      </w:tr>
      <w:tr xmlns:wp14="http://schemas.microsoft.com/office/word/2010/wordml" w14:paraId="1EB6C4B3" wp14:textId="77777777"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D37DF" wp14:textId="77777777">
            <w:r>
              <w:rPr>
                <w:rFonts w:ascii="Arial" w:hAnsi="Arial" w:eastAsia="Arial" w:cs="Arial"/>
                <w:b/>
                <w:bCs/>
                <w:color w:val="1F4E79"/>
                <w:sz w:val="20"/>
                <w:szCs w:val="20"/>
              </w:rPr>
              <w:t xml:space="preserve">Department</w:t>
            </w:r>
          </w:p>
        </w:tc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F0972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Human Resources</w:t>
            </w:r>
          </w:p>
        </w:tc>
      </w:tr>
      <w:tr xmlns:wp14="http://schemas.microsoft.com/office/word/2010/wordml" w14:paraId="5EF36055" wp14:textId="77777777"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FDFB4" wp14:textId="77777777">
            <w:r>
              <w:rPr>
                <w:rFonts w:ascii="Arial" w:hAnsi="Arial" w:eastAsia="Arial" w:cs="Arial"/>
                <w:b/>
                <w:bCs/>
                <w:color w:val="1F4E79"/>
                <w:sz w:val="20"/>
                <w:szCs w:val="20"/>
              </w:rPr>
              <w:t xml:space="preserve">Classification</w:t>
            </w:r>
          </w:p>
        </w:tc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CBA02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Internal Use Only</w:t>
            </w:r>
          </w:p>
        </w:tc>
      </w:tr>
    </w:tbl>
    <w:p xmlns:wp14="http://schemas.microsoft.com/office/word/2010/wordml" w14:paraId="0A37501D" wp14:textId="77777777">
      <w:pPr>
        <w:spacing w:before="400" w:after="400"/>
      </w:pPr>
    </w:p>
    <w:p xmlns:wp14="http://schemas.microsoft.com/office/word/2010/wordml" w14:paraId="5DAB6C7B" wp14:textId="77777777">
      <w:r>
        <w:br w:type="page"/>
      </w:r>
    </w:p>
    <w:p xmlns:wp14="http://schemas.microsoft.com/office/word/2010/wordml" w14:paraId="32A36C38" wp14:textId="77777777">
      <w:pPr>
        <w:pStyle w:val="Heading1"/>
      </w:pPr>
      <w:r>
        <w:t xml:space="preserve">1. Introduction</w:t>
      </w:r>
    </w:p>
    <w:p xmlns:wp14="http://schemas.microsoft.com/office/word/2010/wordml" w14:paraId="1EA53F3D" wp14:textId="77777777">
      <w:pPr>
        <w:spacing w:before="60" w:after="80"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This guide will walk you through setting up your company-issued device and accessing all required systems on your first day. Follow each step in order. If you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encounter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any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issue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, contact the IT Service Desk at it@contoso.com or call extension 4400.</w:t>
      </w:r>
    </w:p>
    <w:p xmlns:wp14="http://schemas.microsoft.com/office/word/2010/wordml" w14:paraId="02EB378F" wp14:textId="77777777">
      <w:pPr>
        <w:spacing w:before="120" w:after="120"/>
      </w:pPr>
    </w:p>
    <w:p xmlns:wp14="http://schemas.microsoft.com/office/word/2010/wordml" w14:paraId="51E82C24" wp14:textId="77777777">
      <w:pPr>
        <w:pStyle w:val="Heading1"/>
      </w:pPr>
      <w:r>
        <w:t xml:space="preserve">2. First Login and Account Setup</w:t>
      </w:r>
    </w:p>
    <w:p xmlns:wp14="http://schemas.microsoft.com/office/word/2010/wordml" w14:paraId="5FE063AD" wp14:textId="77777777">
      <w:pPr>
        <w:pStyle w:val="Heading2"/>
      </w:pPr>
      <w:r>
        <w:t xml:space="preserve">2.1 Windows Login</w:t>
      </w:r>
    </w:p>
    <w:p xmlns:wp14="http://schemas.microsoft.com/office/word/2010/wordml" w14:paraId="54D941FA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Power on your device. The Windows sign-in screen will appear.</w:t>
      </w:r>
    </w:p>
    <w:p xmlns:wp14="http://schemas.microsoft.com/office/word/2010/wordml" w14:paraId="7A9184E4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Enter the temporary username and password provided by your manager. The format is: firstname.lastname@contoso.com</w:t>
      </w:r>
    </w:p>
    <w:p xmlns:wp14="http://schemas.microsoft.com/office/word/2010/wordml" w14:paraId="4C876DEF" wp14:textId="77777777">
      <w:pPr>
        <w:pStyle w:val="ListParagraph"/>
        <w:numPr>
          <w:ilvl w:val="0"/>
          <w:numId w:val="2"/>
        </w:numPr>
        <w:spacing w:before="40" w:after="6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You will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be immediately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prompted to create a new password. New passwords must be at least 12 characters and include a mix of uppercase, lowercase, numbers, and special characters.</w:t>
      </w:r>
    </w:p>
    <w:p xmlns:wp14="http://schemas.microsoft.com/office/word/2010/wordml" w14:paraId="721F12A8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Do not reuse any of your last 10 passwords. Do not write your password down.</w:t>
      </w:r>
    </w:p>
    <w:p xmlns:wp14="http://schemas.microsoft.com/office/word/2010/wordml" w14:paraId="20666E18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Your password will expire every 90 days. You will receive a 14-day warning before expiry.</w:t>
      </w:r>
    </w:p>
    <w:p xmlns:wp14="http://schemas.microsoft.com/office/word/2010/wordml" w14:paraId="6A05A809" wp14:textId="77777777">
      <w:pPr>
        <w:spacing w:before="80" w:after="80"/>
      </w:pPr>
    </w:p>
    <w:p xmlns:wp14="http://schemas.microsoft.com/office/word/2010/wordml" w14:paraId="36923974" wp14:textId="77777777">
      <w:pPr>
        <w:pStyle w:val="Heading2"/>
      </w:pPr>
      <w:r>
        <w:t xml:space="preserve">2.2 Multi-Factor Authentication (MFA) Setup</w:t>
      </w:r>
    </w:p>
    <w:p xmlns:wp14="http://schemas.microsoft.com/office/word/2010/wordml" w14:paraId="2DA7C5AF" wp14:textId="77777777">
      <w:pPr>
        <w:spacing w:before="60" w:after="80"/>
      </w:pPr>
      <w:r>
        <w:rPr>
          <w:rFonts w:ascii="Arial" w:hAnsi="Arial" w:eastAsia="Arial" w:cs="Arial"/>
          <w:sz w:val="22"/>
          <w:szCs w:val="22"/>
        </w:rPr>
        <w:t xml:space="preserve">MFA is mandatory for all employees. You must complete this step before you can access company systems.</w:t>
      </w:r>
    </w:p>
    <w:p xmlns:wp14="http://schemas.microsoft.com/office/word/2010/wordml" w14:paraId="6F737061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Download the Microsoft Authenticator app from the Apple App Store or Google Play Store on your personal mobile device.</w:t>
      </w:r>
    </w:p>
    <w:p xmlns:wp14="http://schemas.microsoft.com/office/word/2010/wordml" w14:paraId="7171BE7C" wp14:textId="77777777">
      <w:pPr>
        <w:pStyle w:val="ListParagraph"/>
        <w:numPr>
          <w:ilvl w:val="0"/>
          <w:numId w:val="2"/>
        </w:numPr>
        <w:spacing w:before="40" w:after="6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Open a browser and go to aka.ms/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mfasetup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and sign in with your Contoso credentials.</w:t>
      </w:r>
    </w:p>
    <w:p xmlns:wp14="http://schemas.microsoft.com/office/word/2010/wordml" w14:paraId="66762549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Select 'Add method' and choose 'Authenticator app'.</w:t>
      </w:r>
    </w:p>
    <w:p xmlns:wp14="http://schemas.microsoft.com/office/word/2010/wordml" w14:paraId="52CECE06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Open the Authenticator app on your phone and tap the '+' icon to add an account. Select 'Work or school account'.</w:t>
      </w:r>
    </w:p>
    <w:p xmlns:wp14="http://schemas.microsoft.com/office/word/2010/wordml" w14:paraId="4535BED7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Scan the QR code displayed on your screen. The account will appear in the Authenticator app.</w:t>
      </w:r>
    </w:p>
    <w:p xmlns:wp14="http://schemas.microsoft.com/office/word/2010/wordml" w14:paraId="39069171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Enter the 6-digit code displayed in the app to verify the setup.</w:t>
      </w:r>
    </w:p>
    <w:p xmlns:wp14="http://schemas.microsoft.com/office/word/2010/wordml" w14:paraId="0B2137E4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Select 'Done'. MFA is now active on your account.</w:t>
      </w:r>
    </w:p>
    <w:p xmlns:wp14="http://schemas.microsoft.com/office/word/2010/wordml" w14:paraId="5A39BBE3" wp14:textId="77777777">
      <w:pPr>
        <w:spacing w:before="120" w:after="120"/>
      </w:pPr>
    </w:p>
    <w:p xmlns:wp14="http://schemas.microsoft.com/office/word/2010/wordml" w14:paraId="7ADB8675" wp14:textId="77777777">
      <w:pPr>
        <w:pStyle w:val="Heading1"/>
      </w:pPr>
      <w:r>
        <w:t xml:space="preserve">3. Microsoft 365 Applications</w:t>
      </w:r>
    </w:p>
    <w:p xmlns:wp14="http://schemas.microsoft.com/office/word/2010/wordml" w14:paraId="04CAF480" wp14:textId="77777777">
      <w:pPr>
        <w:pStyle w:val="Heading2"/>
      </w:pPr>
      <w:r>
        <w:t xml:space="preserve">3.1 Microsoft Outlook (Email)</w:t>
      </w:r>
    </w:p>
    <w:p xmlns:wp14="http://schemas.microsoft.com/office/word/2010/wordml" w14:paraId="5F632C68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Open Outlook from the Start menu or desktop shortcut</w:t>
      </w:r>
    </w:p>
    <w:p xmlns:wp14="http://schemas.microsoft.com/office/word/2010/wordml" w14:paraId="4A8A7B96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Your email inbox will be configured automatically with your company email address</w:t>
      </w:r>
    </w:p>
    <w:p xmlns:wp14="http://schemas.microsoft.com/office/word/2010/wordml" w14:paraId="47734ED7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Your calendar is shared with your team by default — check with your manager if you need to adjust sharing permissions</w:t>
      </w:r>
    </w:p>
    <w:p xmlns:wp14="http://schemas.microsoft.com/office/word/2010/wordml" w14:paraId="6E7E5E6E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Configure your email signature using the standard template in the Signature Manager (link in the shared IT resources folder on SharePoint)</w:t>
      </w:r>
    </w:p>
    <w:p xmlns:wp14="http://schemas.microsoft.com/office/word/2010/wordml" w14:paraId="56B75CE6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Enable automatic out-of-office replies whenever you are on leave</w:t>
      </w:r>
    </w:p>
    <w:p xmlns:wp14="http://schemas.microsoft.com/office/word/2010/wordml" w14:paraId="41C8F396" wp14:textId="77777777">
      <w:pPr>
        <w:spacing w:before="80" w:after="80"/>
      </w:pPr>
    </w:p>
    <w:p xmlns:wp14="http://schemas.microsoft.com/office/word/2010/wordml" w14:paraId="53183318" wp14:textId="77777777">
      <w:pPr>
        <w:pStyle w:val="Heading2"/>
      </w:pPr>
      <w:r>
        <w:t xml:space="preserve">3.2 Microsoft Teams</w:t>
      </w:r>
    </w:p>
    <w:p xmlns:wp14="http://schemas.microsoft.com/office/word/2010/wordml" w14:paraId="7C37BCB6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Open Teams from the Start menu or go to teams.microsoft.com</w:t>
      </w:r>
    </w:p>
    <w:p xmlns:wp14="http://schemas.microsoft.com/office/word/2010/wordml" w14:paraId="3C0E63D1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You will be automatically added to your department's Teams channels</w:t>
      </w:r>
    </w:p>
    <w:p xmlns:wp14="http://schemas.microsoft.com/office/word/2010/wordml" w14:paraId="462FBA5D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Set your status and profile photo during Week 1</w:t>
      </w:r>
    </w:p>
    <w:p xmlns:wp14="http://schemas.microsoft.com/office/word/2010/wordml" w14:paraId="0D20AFCD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Enable desktop notifications for direct messages and mentions</w:t>
      </w:r>
    </w:p>
    <w:p xmlns:wp14="http://schemas.microsoft.com/office/word/2010/wordml" w14:paraId="19C74DD4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Familiarise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yourself with the Files tab in each channel — this connects to SharePoint</w:t>
      </w:r>
    </w:p>
    <w:p xmlns:wp14="http://schemas.microsoft.com/office/word/2010/wordml" w14:paraId="05B55976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Do not use Teams personal accounts or consumer-facing Teams on company devices</w:t>
      </w:r>
    </w:p>
    <w:p xmlns:wp14="http://schemas.microsoft.com/office/word/2010/wordml" w14:paraId="72A3D3EC" wp14:textId="77777777">
      <w:pPr>
        <w:spacing w:before="80" w:after="80"/>
      </w:pPr>
    </w:p>
    <w:p xmlns:wp14="http://schemas.microsoft.com/office/word/2010/wordml" w14:paraId="1AD7A029" wp14:textId="77777777">
      <w:pPr>
        <w:pStyle w:val="Heading2"/>
      </w:pPr>
      <w:r>
        <w:t xml:space="preserve">3.3 SharePoint and OneDrive</w:t>
      </w:r>
    </w:p>
    <w:p xmlns:wp14="http://schemas.microsoft.com/office/word/2010/wordml" w14:paraId="3C9BF73F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Access SharePoint at contoso.sharepoint.com or via the Microsoft 365 app launcher</w:t>
      </w:r>
    </w:p>
    <w:p xmlns:wp14="http://schemas.microsoft.com/office/word/2010/wordml" w14:paraId="7F9C55F2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Your department site will be bookmarked in your browser by IT</w:t>
      </w:r>
    </w:p>
    <w:p xmlns:wp14="http://schemas.microsoft.com/office/word/2010/wordml" w14:paraId="675DA4D1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Store all work documents in your OneDrive or the relevant SharePoint team site — never on the local C: drive</w:t>
      </w:r>
    </w:p>
    <w:p xmlns:wp14="http://schemas.microsoft.com/office/word/2010/wordml" w14:paraId="21A2F40C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OneDrive is set to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sync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automatically. Do not disable sync.</w:t>
      </w:r>
    </w:p>
    <w:p xmlns:wp14="http://schemas.microsoft.com/office/word/2010/wordml" w14:paraId="46244020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The HR Onboarding site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contains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all onboarding resources, forms, and FAQs</w:t>
      </w:r>
    </w:p>
    <w:p xmlns:wp14="http://schemas.microsoft.com/office/word/2010/wordml" w14:paraId="0D0B940D" wp14:textId="77777777">
      <w:pPr>
        <w:spacing w:before="120" w:after="120"/>
      </w:pPr>
    </w:p>
    <w:p xmlns:wp14="http://schemas.microsoft.com/office/word/2010/wordml" w14:paraId="03DF2C94" wp14:textId="77777777">
      <w:pPr>
        <w:pStyle w:val="Heading1"/>
      </w:pPr>
      <w:r>
        <w:t xml:space="preserve">4. Printing and Scanning</w:t>
      </w:r>
    </w:p>
    <w:p xmlns:wp14="http://schemas.microsoft.com/office/word/2010/wordml" w14:paraId="42F7DD1B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Printers are registered on the network — open 'Devices and Printers' from the Control Panel to add your nearest printer</w:t>
      </w:r>
    </w:p>
    <w:p xmlns:wp14="http://schemas.microsoft.com/office/word/2010/wordml" w14:paraId="187D9FF6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Your IT welcome card includes the default printer queue name for your floor</w:t>
      </w:r>
    </w:p>
    <w:p xmlns:wp14="http://schemas.microsoft.com/office/word/2010/wordml" w14:paraId="5B473C73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Scan to email is available on all multi-function printers — scan to your own email address then file in SharePoint</w:t>
      </w:r>
    </w:p>
    <w:p xmlns:wp14="http://schemas.microsoft.com/office/word/2010/wordml" w14:paraId="23172096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Colour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printing requires manager approval for jobs over 20 pages</w:t>
      </w:r>
    </w:p>
    <w:p xmlns:wp14="http://schemas.microsoft.com/office/word/2010/wordml" w14:paraId="0E27B00A" wp14:textId="77777777">
      <w:pPr>
        <w:spacing w:before="120" w:after="120"/>
      </w:pPr>
    </w:p>
    <w:p xmlns:wp14="http://schemas.microsoft.com/office/word/2010/wordml" w14:paraId="3B2C2DF0" wp14:textId="77777777">
      <w:pPr>
        <w:pStyle w:val="Heading1"/>
      </w:pPr>
      <w:r>
        <w:t xml:space="preserve">5. Device Care and Security</w:t>
      </w:r>
    </w:p>
    <w:p xmlns:wp14="http://schemas.microsoft.com/office/word/2010/wordml" w14:paraId="7A063F7C" wp14:textId="77777777">
      <w:pPr>
        <w:pStyle w:val="Heading2"/>
      </w:pPr>
      <w:r>
        <w:t xml:space="preserve">5.1 Physical Security</w:t>
      </w:r>
    </w:p>
    <w:p xmlns:wp14="http://schemas.microsoft.com/office/word/2010/wordml" w14:paraId="2B497CD1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Lock your screen whenever you leave your desk — use Windows key + L</w:t>
      </w:r>
    </w:p>
    <w:p xmlns:wp14="http://schemas.microsoft.com/office/word/2010/wordml" w14:paraId="4289FFF4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Never leave your laptop unattended in a public place</w:t>
      </w:r>
    </w:p>
    <w:p xmlns:wp14="http://schemas.microsoft.com/office/word/2010/wordml" w14:paraId="2ED360C5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Store your device securely overnight — do not leave it visible in a parked vehicle</w:t>
      </w:r>
    </w:p>
    <w:p xmlns:wp14="http://schemas.microsoft.com/office/word/2010/wordml" w14:paraId="17AFEC3D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Report any lost or stolen device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immediately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to IT (x4400) and your manager</w:t>
      </w:r>
    </w:p>
    <w:p xmlns:wp14="http://schemas.microsoft.com/office/word/2010/wordml" w14:paraId="60061E4C" wp14:textId="77777777">
      <w:pPr>
        <w:spacing w:before="80" w:after="80"/>
      </w:pPr>
    </w:p>
    <w:p xmlns:wp14="http://schemas.microsoft.com/office/word/2010/wordml" w14:paraId="5B8BFB28" wp14:textId="77777777">
      <w:pPr>
        <w:pStyle w:val="Heading2"/>
      </w:pPr>
      <w:r>
        <w:t xml:space="preserve">5.2 Software and Updates</w:t>
      </w:r>
    </w:p>
    <w:p xmlns:wp14="http://schemas.microsoft.com/office/word/2010/wordml" w14:paraId="771507E8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Windows and security patches are pushed automatically — do not delay or dismiss updates</w:t>
      </w:r>
    </w:p>
    <w:p xmlns:wp14="http://schemas.microsoft.com/office/word/2010/wordml" w14:paraId="1494FDC7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Do not install software from the internet without IT approval —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submit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a request via the IT Service Portal</w:t>
      </w:r>
    </w:p>
    <w:p xmlns:wp14="http://schemas.microsoft.com/office/word/2010/wordml" w14:paraId="6E9141EB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Do not disable antivirus or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firewall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software</w:t>
      </w:r>
    </w:p>
    <w:p xmlns:wp14="http://schemas.microsoft.com/office/word/2010/wordml" w14:paraId="58821BDA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Only use approved cloud services for company data — personal Google Drive, Dropbox, and iCloud are not approved for company files</w:t>
      </w:r>
    </w:p>
    <w:p xmlns:wp14="http://schemas.microsoft.com/office/word/2010/wordml" w14:paraId="44EAFD9C" wp14:textId="77777777">
      <w:pPr>
        <w:spacing w:before="80" w:after="80"/>
      </w:pPr>
    </w:p>
    <w:p xmlns:wp14="http://schemas.microsoft.com/office/word/2010/wordml" w14:paraId="3A54A18A" wp14:textId="77777777">
      <w:pPr>
        <w:pStyle w:val="Heading2"/>
      </w:pPr>
      <w:r w:rsidRPr="7EC39105" w:rsidR="7EC39105">
        <w:rPr>
          <w:lang w:val="en-US"/>
        </w:rPr>
        <w:t xml:space="preserve">5.3 </w:t>
      </w:r>
      <w:r w:rsidRPr="7EC39105" w:rsidR="7EC39105">
        <w:rPr>
          <w:lang w:val="en-US"/>
        </w:rPr>
        <w:t>Recognising</w:t>
      </w:r>
      <w:r w:rsidRPr="7EC39105" w:rsidR="7EC39105">
        <w:rPr>
          <w:lang w:val="en-US"/>
        </w:rPr>
        <w:t xml:space="preserve"> Phishing</w:t>
      </w:r>
    </w:p>
    <w:p xmlns:wp14="http://schemas.microsoft.com/office/word/2010/wordml" w14:paraId="2D0DFCAC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Contoso IT will never ask for your password by email or phone</w:t>
      </w:r>
    </w:p>
    <w:p xmlns:wp14="http://schemas.microsoft.com/office/word/2010/wordml" w14:paraId="3244B561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Be suspicious of urgent emails requesting immediate action, especially around payments or login</w:t>
      </w:r>
    </w:p>
    <w:p xmlns:wp14="http://schemas.microsoft.com/office/word/2010/wordml" w14:paraId="232B1EA3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Hover over links before clicking to verify the URL is legitimate</w:t>
      </w:r>
    </w:p>
    <w:p xmlns:wp14="http://schemas.microsoft.com/office/word/2010/wordml" w14:paraId="7B452C77" wp14:textId="77777777">
      <w:pPr>
        <w:pStyle w:val="ListParagraph"/>
        <w:numPr>
          <w:ilvl w:val="0"/>
          <w:numId w:val="3"/>
        </w:numPr>
        <w:spacing w:before="40" w:after="40"/>
        <w:rPr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Report suspicious emails by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forwarding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to phishing@contoso.com and then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deleting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the original</w:t>
      </w:r>
    </w:p>
    <w:p xmlns:wp14="http://schemas.microsoft.com/office/word/2010/wordml" w14:paraId="4B94D5A5" wp14:textId="77777777">
      <w:pPr>
        <w:spacing w:before="120" w:after="120"/>
      </w:pPr>
    </w:p>
    <w:p xmlns:wp14="http://schemas.microsoft.com/office/word/2010/wordml" w14:paraId="041431E5" wp14:textId="77777777">
      <w:pPr>
        <w:pStyle w:val="Heading1"/>
      </w:pPr>
      <w:r>
        <w:t xml:space="preserve">6. Remote Working Setup</w:t>
      </w:r>
    </w:p>
    <w:p xmlns:wp14="http://schemas.microsoft.com/office/word/2010/wordml" w14:paraId="739B0EC1" wp14:textId="77777777">
      <w:pPr>
        <w:pStyle w:val="Heading2"/>
      </w:pPr>
      <w:r>
        <w:t xml:space="preserve">6.1 VPN</w:t>
      </w:r>
    </w:p>
    <w:p xmlns:wp14="http://schemas.microsoft.com/office/word/2010/wordml" w14:paraId="131D4097" wp14:textId="77777777">
      <w:pPr>
        <w:spacing w:before="60" w:after="80"/>
      </w:pP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If you work remotely, you must connect to the Contoso VPN before accessing any internal systems. VPN is not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required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for Microsoft 365 applications (Outlook, Teams, SharePoint) but is 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>required</w:t>
      </w:r>
      <w:r w:rsidRPr="7EC39105" w:rsidR="7EC39105">
        <w:rPr>
          <w:rFonts w:ascii="Arial" w:hAnsi="Arial" w:eastAsia="Arial" w:cs="Arial"/>
          <w:sz w:val="22"/>
          <w:szCs w:val="22"/>
          <w:lang w:val="en-US"/>
        </w:rPr>
        <w:t xml:space="preserve"> for ERP, finance, and legacy applications.</w:t>
      </w:r>
    </w:p>
    <w:p xmlns:wp14="http://schemas.microsoft.com/office/word/2010/wordml" w14:paraId="3C847DBE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Open the Cisco Secure Client application from the Start menu.</w:t>
      </w:r>
    </w:p>
    <w:p xmlns:wp14="http://schemas.microsoft.com/office/word/2010/wordml" w14:paraId="406635BE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Enter the VPN address: vpn.contoso.com</w:t>
      </w:r>
    </w:p>
    <w:p xmlns:wp14="http://schemas.microsoft.com/office/word/2010/wordml" w14:paraId="4BA69F0D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Authenticate using your Contoso credentials and complete the MFA prompt.</w:t>
      </w:r>
    </w:p>
    <w:p xmlns:wp14="http://schemas.microsoft.com/office/word/2010/wordml" w14:paraId="5A46564B" wp14:textId="77777777">
      <w:pPr>
        <w:pStyle w:val="ListParagraph"/>
        <w:numPr>
          <w:ilvl w:val="0"/>
          <w:numId w:val="2"/>
        </w:numPr>
        <w:spacing w:before="40" w:after="60"/>
      </w:pPr>
      <w:r>
        <w:rPr>
          <w:rFonts w:ascii="Arial" w:hAnsi="Arial" w:eastAsia="Arial" w:cs="Arial"/>
          <w:sz w:val="22"/>
          <w:szCs w:val="22"/>
        </w:rPr>
        <w:t xml:space="preserve">The VPN icon in the system tray will turn green when connected.</w:t>
      </w:r>
    </w:p>
    <w:p xmlns:wp14="http://schemas.microsoft.com/office/word/2010/wordml" w14:paraId="3DEEC669" wp14:textId="77777777">
      <w:pPr>
        <w:spacing w:before="80" w:after="80"/>
      </w:pPr>
    </w:p>
    <w:p xmlns:wp14="http://schemas.microsoft.com/office/word/2010/wordml" w14:paraId="4BB46E39" wp14:textId="77777777">
      <w:pPr>
        <w:pStyle w:val="Heading2"/>
      </w:pPr>
      <w:r>
        <w:t xml:space="preserve">6.2 Home Network Security</w:t>
      </w:r>
    </w:p>
    <w:p xmlns:wp14="http://schemas.microsoft.com/office/word/2010/wordml" w14:paraId="02072190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Use your home router's WPA2 or WPA3 encryption — never use public Wi-Fi for company work without the VPN</w:t>
      </w:r>
    </w:p>
    <w:p xmlns:wp14="http://schemas.microsoft.com/office/word/2010/wordml" w14:paraId="36E4CB61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Keep your home router's firmware updated</w:t>
      </w:r>
    </w:p>
    <w:p xmlns:wp14="http://schemas.microsoft.com/office/word/2010/wordml" w14:paraId="16C04FF1" wp14:textId="77777777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hAnsi="Arial" w:eastAsia="Arial" w:cs="Arial"/>
          <w:sz w:val="22"/>
          <w:szCs w:val="22"/>
        </w:rPr>
        <w:t xml:space="preserve">Ensure family members do not use your company device</w:t>
      </w:r>
    </w:p>
    <w:p xmlns:wp14="http://schemas.microsoft.com/office/word/2010/wordml" w14:paraId="3656B9AB" wp14:textId="77777777">
      <w:pPr>
        <w:spacing w:before="120" w:after="120"/>
      </w:pPr>
    </w:p>
    <w:p xmlns:wp14="http://schemas.microsoft.com/office/word/2010/wordml" w14:paraId="69080F06" wp14:textId="77777777">
      <w:pPr>
        <w:pStyle w:val="Heading1"/>
      </w:pPr>
      <w:r>
        <w:t xml:space="preserve">7. Getting Help</w:t>
      </w:r>
    </w:p>
    <w:p xmlns:wp14="http://schemas.microsoft.com/office/word/2010/wordml" w14:paraId="45FB0818" wp14:textId="77777777">
      <w:pPr>
        <w:spacing w:before="80" w:after="80"/>
      </w:pP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 xmlns:wp14="http://schemas.microsoft.com/office/word/2010/wordml" w:rsidTr="7EC39105" w14:paraId="2E0563AE" wp14:textId="77777777"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B3C75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IT Service Desk (phone)</w:t>
            </w:r>
          </w:p>
        </w:tc>
        <w:tc>
          <w:tcPr>
            <w:tcW w:w="6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7F849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Extension 4400 (internal) | +44 20 7000 4400 (external)</w:t>
            </w:r>
          </w:p>
        </w:tc>
      </w:tr>
      <w:tr xmlns:wp14="http://schemas.microsoft.com/office/word/2010/wordml" w:rsidTr="7EC39105" w14:paraId="26D37A1B" wp14:textId="77777777"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50C24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IT Service Portal</w:t>
            </w:r>
          </w:p>
        </w:tc>
        <w:tc>
          <w:tcPr>
            <w:tcW w:w="6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8F228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it.contoso.com — log tickets and track progress</w:t>
            </w:r>
          </w:p>
        </w:tc>
      </w:tr>
      <w:tr xmlns:wp14="http://schemas.microsoft.com/office/word/2010/wordml" w:rsidTr="7EC39105" w14:paraId="47CD1A6C" wp14:textId="77777777"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A40FF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w="6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CB8E6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it@contoso.com</w:t>
            </w:r>
          </w:p>
        </w:tc>
      </w:tr>
      <w:tr xmlns:wp14="http://schemas.microsoft.com/office/word/2010/wordml" w:rsidTr="7EC39105" w14:paraId="3CD1FBC4" wp14:textId="77777777"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018A9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Hours</w:t>
            </w:r>
          </w:p>
        </w:tc>
        <w:tc>
          <w:tcPr>
            <w:tcW w:w="6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64642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Monday–Friday, 7:30 AM – 6:30 PM</w:t>
            </w:r>
          </w:p>
        </w:tc>
      </w:tr>
      <w:tr xmlns:wp14="http://schemas.microsoft.com/office/word/2010/wordml" w:rsidTr="7EC39105" w14:paraId="154ABAC7" wp14:textId="77777777"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29FC5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Out of Hours / P1 Issues</w:t>
            </w:r>
          </w:p>
        </w:tc>
        <w:tc>
          <w:tcPr>
            <w:tcW w:w="6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428DE" wp14:textId="77777777">
            <w:r>
              <w:rPr>
                <w:rFonts w:ascii="Arial" w:hAnsi="Arial" w:eastAsia="Arial" w:cs="Arial"/>
                <w:sz w:val="20"/>
                <w:szCs w:val="20"/>
              </w:rPr>
              <w:t xml:space="preserve">+44 20 7000 4401 (emergency support line)</w:t>
            </w:r>
          </w:p>
        </w:tc>
      </w:tr>
      <w:tr xmlns:wp14="http://schemas.microsoft.com/office/word/2010/wordml" w:rsidTr="7EC39105" w14:paraId="39A8275C" wp14:textId="77777777"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C3A42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Self-Service Knowledge Base</w:t>
            </w:r>
          </w:p>
        </w:tc>
        <w:tc>
          <w:tcPr>
            <w:tcW w:w="6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P="7EC39105" w14:paraId="1E6AC08B" wp14:textId="77777777">
            <w:p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EC39105" w:rsidR="7EC39105">
              <w:rPr>
                <w:rFonts w:ascii="Arial" w:hAnsi="Arial" w:eastAsia="Arial" w:cs="Arial"/>
                <w:sz w:val="20"/>
                <w:szCs w:val="20"/>
                <w:lang w:val="en-GB"/>
              </w:rPr>
              <w:t>it.contoso.com/kb — guides, FAQs, and how-</w:t>
            </w:r>
            <w:r w:rsidRPr="7EC39105" w:rsidR="7EC39105">
              <w:rPr>
                <w:rFonts w:ascii="Arial" w:hAnsi="Arial" w:eastAsia="Arial" w:cs="Arial"/>
                <w:sz w:val="20"/>
                <w:szCs w:val="20"/>
                <w:lang w:val="en-GB"/>
              </w:rPr>
              <w:t>tos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:rsidP="7EC39105" w14:paraId="7C31D174" wp14:textId="77777777">
    <w:pPr>
      <w:pBdr>
        <w:top w:val="single" w:color="CCCCCC" w:sz="4" w:space="1"/>
      </w:pBdr>
      <w:tabs>
        <w:tab w:val="right" w:pos="9360"/>
      </w:tabs>
      <w:spacing w:before="60"/>
    </w:pPr>
    <w:r w:rsidRPr="7EC39105" w:rsidR="7EC39105">
      <w:rPr>
        <w:rFonts w:ascii="Arial" w:hAnsi="Arial" w:eastAsia="Arial" w:cs="Arial"/>
        <w:color w:val="595959"/>
        <w:sz w:val="16"/>
        <w:szCs w:val="16"/>
        <w:lang w:val="en-US"/>
      </w:rPr>
      <w:t xml:space="preserve">INTERNAL USE ONLY — HR </w:t>
    </w:r>
    <w:r w:rsidRPr="7EC39105" w:rsidR="7EC39105">
      <w:rPr>
        <w:rFonts w:ascii="Arial" w:hAnsi="Arial" w:eastAsia="Arial" w:cs="Arial"/>
        <w:color w:val="595959"/>
        <w:sz w:val="16"/>
        <w:szCs w:val="16"/>
        <w:lang w:val="en-US"/>
      </w:rPr>
      <w:t>Onboarding  |</w:t>
    </w:r>
    <w:r w:rsidRPr="7EC39105" w:rsidR="7EC39105">
      <w:rPr>
        <w:rFonts w:ascii="Arial" w:hAnsi="Arial" w:eastAsia="Arial" w:cs="Arial"/>
        <w:color w:val="595959"/>
        <w:sz w:val="16"/>
        <w:szCs w:val="16"/>
        <w:lang w:val="en-US"/>
      </w:rPr>
      <w:t xml:space="preserve"> Contoso Corporation</w:t>
    </w:r>
    <w:r w:rsidRPr="7EC39105" w:rsidR="7EC39105">
      <w:rPr>
        <w:rFonts w:ascii="Arial" w:hAnsi="Arial" w:eastAsia="Arial" w:cs="Arial"/>
        <w:color w:val="595959"/>
        <w:sz w:val="16"/>
        <w:szCs w:val="16"/>
        <w:lang w:val="en-US"/>
      </w:rPr>
      <w:t>Confidential © 2025 Contoso Corporation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14:paraId="21BEDD4A" wp14:textId="77777777">
    <w:pPr>
      <w:pBdr>
        <w:bottom w:val="single" w:color="2E75B6" w:sz="8" w:space="2"/>
      </w:pBdr>
      <w:tabs>
        <w:tab w:val="right" w:pos="9360"/>
      </w:tabs>
      <w:spacing w:after="100"/>
    </w:pPr>
    <w:r>
      <w:rPr>
        <w:rFonts w:ascii="Arial" w:hAnsi="Arial" w:eastAsia="Arial" w:cs="Arial"/>
        <w:color w:val="595959"/>
        <w:sz w:val="18"/>
        <w:szCs w:val="18"/>
      </w:rPr>
      <w:t xml:space="preserve">Contoso Corporation | HR</w:t>
    </w:r>
    <w:r>
      <w:rPr>
        <w:rFonts w:ascii="Arial" w:hAnsi="Arial" w:eastAsia="Arial" w:cs="Arial"/>
        <w:b/>
        <w:bCs/>
        <w:color w:val="2E75B6"/>
        <w:sz w:val="18"/>
        <w:szCs w:val="18"/>
      </w:rPr>
      <w:t xml:space="preserve">	IT Setup Guide — New Employees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f8a6199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c6babcf"/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</w:rPr>
    </w:lvl>
    <w:lvl w:ilvl="1" w15:tentative="1">
      <w:start w:val="1"/>
      <w:numFmt w:val="bullet"/>
      <w:lvlText w:val="◦"/>
      <w:lvlJc w:val="left"/>
      <w:pPr>
        <w:ind w:left="1080" w:hanging="360"/>
      </w:pPr>
      <w:rPr>
        <w:rFonts w:ascii="Arial" w:hAnsi="Arial" w:eastAsia="Arial" w:cs="Arial"/>
      </w:rPr>
    </w:lvl>
  </w:abstractNum>
  <w:abstractNum w:abstractNumId="3" w15:restartNumberingAfterBreak="0">
    <w:nsid w:val="355c7731"/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43AFDBB2"/>
  <w15:docId w15:val="{D1E601EE-87DE-428C-A4B2-2456C43698D5}"/>
  <w:rsids>
    <w:rsidRoot w:val="7EC39105"/>
    <w:rsid w:val="7EC3910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360" w:after="200"/>
      <w:outlineLvl w:val="0"/>
    </w:pPr>
    <w:rPr>
      <w:rFonts w:ascii="Arial" w:hAnsi="Arial" w:eastAsia="Arial" w:cs="Arial"/>
      <w:b/>
      <w:bCs/>
      <w:color w:val="1F4E79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280" w:after="120"/>
      <w:outlineLvl w:val="1"/>
    </w:pPr>
    <w:rPr>
      <w:rFonts w:ascii="Arial" w:hAnsi="Arial" w:eastAsia="Arial" w:cs="Arial"/>
      <w:b/>
      <w:bCs/>
      <w:color w:val="C55A11"/>
      <w:sz w:val="28"/>
      <w:szCs w:val="28"/>
    </w:rPr>
  </w:style>
  <w:style w:type="paragraph" w:styleId="Heading3">
    <w:name w:val="heading 30"/>
    <w:basedOn w:val="Normal"/>
    <w:next w:val="Normal"/>
    <w:qFormat/>
    <w:pPr>
      <w:spacing w:before="200" w:after="80"/>
      <w:outlineLvl w:val="2"/>
    </w:pPr>
    <w:rPr>
      <w:rFonts w:ascii="Arial" w:hAnsi="Arial" w:eastAsia="Arial" w:cs="Arial"/>
      <w:b/>
      <w:bCs/>
      <w:color w:val="595959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settings" Target="settings.xml" Id="rId5" /><Relationship Type="http://schemas.openxmlformats.org/officeDocument/2006/relationships/customXml" Target="../customXml/item1.xml" Id="rId10" /><Relationship Type="http://schemas.openxmlformats.org/officeDocument/2006/relationships/fontTable" Target="fontTable.xml" Id="rId9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C9C772D70C648B4771650664CA7DF" ma:contentTypeVersion="3" ma:contentTypeDescription="Create a new document." ma:contentTypeScope="" ma:versionID="460de29b7570c510d8e1c70868964f42">
  <xsd:schema xmlns:xsd="http://www.w3.org/2001/XMLSchema" xmlns:xs="http://www.w3.org/2001/XMLSchema" xmlns:p="http://schemas.microsoft.com/office/2006/metadata/properties" xmlns:ns2="9c34242b-e4f4-4655-ab69-a547bf491418" targetNamespace="http://schemas.microsoft.com/office/2006/metadata/properties" ma:root="true" ma:fieldsID="fe0da3f74227376e65f323c79726229b" ns2:_="">
    <xsd:import namespace="9c34242b-e4f4-4655-ab69-a547bf49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4242b-e4f4-4655-ab69-a547bf491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D75B1-B779-4C2D-9EAF-F7340B02A735}"/>
</file>

<file path=customXml/itemProps2.xml><?xml version="1.0" encoding="utf-8"?>
<ds:datastoreItem xmlns:ds="http://schemas.openxmlformats.org/officeDocument/2006/customXml" ds:itemID="{CA4DD889-F3CB-4370-8398-416260C029BF}"/>
</file>

<file path=customXml/itemProps3.xml><?xml version="1.0" encoding="utf-8"?>
<ds:datastoreItem xmlns:ds="http://schemas.openxmlformats.org/officeDocument/2006/customXml" ds:itemID="{5F469874-6E7A-49F9-9EDE-823F850746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Vishnuprasad W R (DiamondSG)</lastModifiedBy>
  <revision>2</revision>
  <dcterms:created xsi:type="dcterms:W3CDTF">2026-04-01T06:14:17.0000000Z</dcterms:created>
  <dcterms:modified xsi:type="dcterms:W3CDTF">2026-04-01T07:57:07.7552061Z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0x010100D51C9C772D70C648B4771650664CA7DF</vt:lpwstr>
  </property>
  <property fmtid="{D5CDD505-2E9C-101B-9397-08002B2CF9AE}" pid="4" name="docLang">
    <vt:lpwstr>en</vt:lpwstr>
  </property>
</Properties>
</file>